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9E5A38">
        <w:rPr>
          <w:rFonts w:ascii="Arial" w:hAnsi="Arial" w:cs="Arial"/>
          <w:b/>
          <w:bCs/>
          <w:i/>
          <w:caps/>
        </w:rPr>
        <w:t>2</w:t>
      </w:r>
    </w:p>
    <w:p w:rsidR="00073224" w:rsidRPr="008A4F63" w:rsidRDefault="009E5A38" w:rsidP="00073224">
      <w:pPr>
        <w:jc w:val="center"/>
        <w:rPr>
          <w:rFonts w:ascii="Arial" w:hAnsi="Arial" w:cs="Arial"/>
          <w:b/>
          <w:bCs/>
          <w:i/>
          <w:caps/>
        </w:rPr>
      </w:pPr>
      <w:r>
        <w:rPr>
          <w:rFonts w:ascii="Arial" w:hAnsi="Arial" w:cs="Arial"/>
          <w:b/>
          <w:bCs/>
          <w:i/>
          <w:caps/>
        </w:rPr>
        <w:t>05-11-17</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CE5F5A" w:rsidP="00073224">
            <w:pPr>
              <w:spacing w:before="40" w:after="20"/>
              <w:contextualSpacing/>
              <w:rPr>
                <w:rFonts w:ascii="Arial" w:hAnsi="Arial" w:cs="Arial"/>
                <w:sz w:val="22"/>
                <w:szCs w:val="22"/>
              </w:rPr>
            </w:pPr>
            <w:r>
              <w:rPr>
                <w:rFonts w:ascii="Arial" w:hAnsi="Arial" w:cs="Arial"/>
                <w:sz w:val="22"/>
                <w:szCs w:val="22"/>
              </w:rPr>
              <w:t>Adios AA</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CE5F5A" w:rsidP="00DA0488">
            <w:pPr>
              <w:spacing w:before="40" w:after="20"/>
              <w:contextualSpacing/>
              <w:rPr>
                <w:rFonts w:ascii="Arial" w:hAnsi="Arial" w:cs="Arial"/>
                <w:sz w:val="22"/>
                <w:szCs w:val="22"/>
              </w:rPr>
            </w:pPr>
            <w:r>
              <w:rPr>
                <w:rFonts w:ascii="Arial" w:hAnsi="Arial" w:cs="Arial"/>
                <w:sz w:val="22"/>
                <w:szCs w:val="22"/>
              </w:rPr>
              <w:t>17010001</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CE5F5A" w:rsidP="00194D26">
            <w:pPr>
              <w:spacing w:before="40" w:after="20"/>
              <w:contextualSpacing/>
              <w:rPr>
                <w:rFonts w:ascii="Arial" w:hAnsi="Arial" w:cs="Arial"/>
                <w:sz w:val="22"/>
                <w:szCs w:val="22"/>
              </w:rPr>
            </w:pPr>
            <w:r>
              <w:rPr>
                <w:rFonts w:ascii="Arial" w:hAnsi="Arial" w:cs="Arial"/>
                <w:sz w:val="22"/>
                <w:szCs w:val="22"/>
              </w:rPr>
              <w:t xml:space="preserve">Adios Golf </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CE5F5A" w:rsidP="00866619">
            <w:pPr>
              <w:rPr>
                <w:rFonts w:ascii="Arial" w:hAnsi="Arial" w:cs="Arial"/>
                <w:sz w:val="22"/>
                <w:szCs w:val="22"/>
              </w:rPr>
            </w:pPr>
            <w:r>
              <w:rPr>
                <w:rFonts w:ascii="Arial" w:hAnsi="Arial" w:cs="Arial"/>
                <w:sz w:val="22"/>
                <w:szCs w:val="22"/>
              </w:rPr>
              <w:t>AA</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BA7CF2"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D11EE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D11EE7">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D11EE7">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BA7CF2" w:rsidP="00D11EE7">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D11EE7">
            <w:pPr>
              <w:rPr>
                <w:rFonts w:ascii="Arial" w:hAnsi="Arial" w:cs="Arial"/>
                <w:sz w:val="18"/>
                <w:szCs w:val="20"/>
              </w:rPr>
            </w:pPr>
            <w:r w:rsidRPr="003B2E92">
              <w:rPr>
                <w:rFonts w:ascii="Arial" w:hAnsi="Arial" w:cs="Arial"/>
                <w:sz w:val="18"/>
                <w:szCs w:val="20"/>
              </w:rPr>
              <w:t>(954) 973-6756</w:t>
            </w:r>
          </w:p>
        </w:tc>
      </w:tr>
      <w:tr w:rsidR="00D11EE7" w:rsidRPr="003B2E92" w:rsidTr="00D11EE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D11EE7" w:rsidRPr="003B2E92" w:rsidRDefault="00D11EE7" w:rsidP="00D11EE7">
            <w:pPr>
              <w:rPr>
                <w:rFonts w:ascii="Arial" w:hAnsi="Arial" w:cs="Arial"/>
                <w:sz w:val="18"/>
                <w:szCs w:val="20"/>
              </w:rPr>
            </w:pPr>
            <w:r>
              <w:rPr>
                <w:rFonts w:ascii="Arial" w:hAnsi="Arial" w:cs="Arial"/>
                <w:sz w:val="18"/>
                <w:szCs w:val="20"/>
              </w:rPr>
              <w:t>Planning</w:t>
            </w:r>
          </w:p>
        </w:tc>
        <w:tc>
          <w:tcPr>
            <w:tcW w:w="3780" w:type="dxa"/>
            <w:gridSpan w:val="2"/>
            <w:vAlign w:val="center"/>
          </w:tcPr>
          <w:p w:rsidR="00D11EE7" w:rsidRPr="00D11EE7" w:rsidRDefault="00D11EE7" w:rsidP="00D11EE7">
            <w:pPr>
              <w:rPr>
                <w:rFonts w:ascii="Arial" w:hAnsi="Arial" w:cs="Arial"/>
                <w:sz w:val="18"/>
                <w:szCs w:val="18"/>
              </w:rPr>
            </w:pPr>
            <w:r w:rsidRPr="00D11EE7">
              <w:rPr>
                <w:rFonts w:ascii="Arial" w:hAnsi="Arial" w:cs="Arial"/>
                <w:sz w:val="18"/>
                <w:szCs w:val="18"/>
              </w:rPr>
              <w:t>Natacha Josiah – Planner</w:t>
            </w:r>
          </w:p>
        </w:tc>
        <w:tc>
          <w:tcPr>
            <w:tcW w:w="3060" w:type="dxa"/>
            <w:vAlign w:val="center"/>
          </w:tcPr>
          <w:p w:rsidR="00D11EE7" w:rsidRPr="00D11EE7" w:rsidRDefault="00BA7CF2" w:rsidP="00D11EE7">
            <w:pPr>
              <w:rPr>
                <w:rFonts w:ascii="Arial" w:hAnsi="Arial" w:cs="Arial"/>
                <w:sz w:val="18"/>
                <w:szCs w:val="18"/>
              </w:rPr>
            </w:pPr>
            <w:hyperlink r:id="rId9" w:history="1">
              <w:r w:rsidR="00D11EE7" w:rsidRPr="00D11EE7">
                <w:rPr>
                  <w:rStyle w:val="Hyperlink"/>
                  <w:rFonts w:ascii="Arial" w:hAnsi="Arial" w:cs="Arial"/>
                  <w:sz w:val="18"/>
                  <w:szCs w:val="18"/>
                </w:rPr>
                <w:t>NJosiah@coconutcreek.net</w:t>
              </w:r>
            </w:hyperlink>
          </w:p>
        </w:tc>
        <w:tc>
          <w:tcPr>
            <w:tcW w:w="1890" w:type="dxa"/>
            <w:vAlign w:val="center"/>
          </w:tcPr>
          <w:p w:rsidR="00D11EE7" w:rsidRPr="003B2E92" w:rsidRDefault="00D11EE7" w:rsidP="00D11EE7">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BA7CF2"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BA7CF2"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BA7CF2" w:rsidP="008A7C76">
            <w:pPr>
              <w:rPr>
                <w:rFonts w:ascii="Arial" w:hAnsi="Arial" w:cs="Arial"/>
              </w:rPr>
            </w:pPr>
            <w:hyperlink r:id="rId12"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F546DF">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sidR="00E3016A" w:rsidRPr="00E3016A">
              <w:rPr>
                <w:rFonts w:ascii="Arial" w:hAnsi="Arial" w:cs="Arial"/>
                <w:sz w:val="18"/>
                <w:szCs w:val="20"/>
              </w:rPr>
              <w:t>Fire Marshal</w:t>
            </w:r>
          </w:p>
        </w:tc>
        <w:tc>
          <w:tcPr>
            <w:tcW w:w="3060" w:type="dxa"/>
            <w:vAlign w:val="center"/>
          </w:tcPr>
          <w:p w:rsidR="00E3016A" w:rsidRPr="00E3016A" w:rsidRDefault="00BA7CF2" w:rsidP="00E53EB6">
            <w:pPr>
              <w:rPr>
                <w:rFonts w:ascii="Arial" w:hAnsi="Arial" w:cs="Arial"/>
                <w:sz w:val="18"/>
                <w:szCs w:val="20"/>
              </w:rPr>
            </w:pPr>
            <w:hyperlink r:id="rId13"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BA7CF2" w:rsidP="008A7C76">
            <w:pPr>
              <w:rPr>
                <w:rFonts w:ascii="Arial" w:hAnsi="Arial" w:cs="Arial"/>
                <w:sz w:val="18"/>
                <w:szCs w:val="20"/>
              </w:rPr>
            </w:pPr>
            <w:hyperlink r:id="rId14"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193BB3" w:rsidP="00387DC4">
            <w:pPr>
              <w:rPr>
                <w:rFonts w:ascii="Arial" w:hAnsi="Arial" w:cs="Arial"/>
                <w:sz w:val="18"/>
                <w:szCs w:val="20"/>
              </w:rPr>
            </w:pPr>
            <w:r>
              <w:rPr>
                <w:rFonts w:ascii="Arial" w:hAnsi="Arial" w:cs="Arial"/>
                <w:sz w:val="18"/>
                <w:szCs w:val="20"/>
              </w:rPr>
              <w:t>Brandi Delvecchio</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BA7CF2" w:rsidP="00193BB3">
            <w:pPr>
              <w:rPr>
                <w:rFonts w:ascii="Arial" w:hAnsi="Arial" w:cs="Arial"/>
                <w:sz w:val="18"/>
                <w:szCs w:val="20"/>
              </w:rPr>
            </w:pPr>
            <w:hyperlink r:id="rId15" w:history="1">
              <w:r w:rsidR="002A3973" w:rsidRPr="00A602A3">
                <w:rPr>
                  <w:rStyle w:val="Hyperlink"/>
                  <w:rFonts w:ascii="Arial" w:hAnsi="Arial" w:cs="Arial"/>
                  <w:sz w:val="18"/>
                  <w:szCs w:val="20"/>
                </w:rPr>
                <w:t>bdelvecchio@coconutcreek.net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9584"/>
      </w:tblGrid>
      <w:tr w:rsidR="003724A8" w:rsidRPr="003724A8" w:rsidTr="009E5A38">
        <w:trPr>
          <w:trHeight w:val="302"/>
        </w:trPr>
        <w:tc>
          <w:tcPr>
            <w:tcW w:w="9584" w:type="dxa"/>
            <w:shd w:val="clear" w:color="auto" w:fill="D9D9D9" w:themeFill="background1" w:themeFillShade="D9"/>
            <w:vAlign w:val="center"/>
          </w:tcPr>
          <w:p w:rsidR="003724A8" w:rsidRPr="003724A8" w:rsidRDefault="003724A8" w:rsidP="003724A8">
            <w:pPr>
              <w:ind w:left="72" w:right="-378"/>
              <w:rPr>
                <w:rFonts w:ascii="Arial" w:hAnsi="Arial" w:cs="Arial"/>
                <w:b/>
                <w:bCs/>
                <w:iCs/>
                <w:sz w:val="22"/>
                <w:szCs w:val="22"/>
              </w:rPr>
            </w:pPr>
            <w:r w:rsidRPr="003724A8">
              <w:rPr>
                <w:rFonts w:ascii="Arial" w:hAnsi="Arial" w:cs="Arial"/>
                <w:b/>
                <w:bCs/>
                <w:iCs/>
                <w:sz w:val="22"/>
                <w:szCs w:val="22"/>
              </w:rPr>
              <w:t>BUILDING</w:t>
            </w:r>
          </w:p>
        </w:tc>
      </w:tr>
    </w:tbl>
    <w:p w:rsidR="009E5A38" w:rsidRPr="009E5A38" w:rsidRDefault="009E5A38" w:rsidP="009E5A38">
      <w:pPr>
        <w:ind w:left="-450"/>
        <w:rPr>
          <w:rFonts w:ascii="Arial" w:hAnsi="Arial" w:cs="Arial"/>
          <w:bCs/>
          <w:iCs/>
          <w:sz w:val="22"/>
          <w:szCs w:val="22"/>
        </w:rPr>
      </w:pPr>
      <w:r w:rsidRPr="009E5A38">
        <w:rPr>
          <w:rFonts w:ascii="Arial" w:hAnsi="Arial" w:cs="Arial"/>
          <w:bCs/>
          <w:iCs/>
          <w:sz w:val="22"/>
          <w:szCs w:val="22"/>
        </w:rPr>
        <w:t>The Building Division approves this application.</w:t>
      </w:r>
    </w:p>
    <w:p w:rsidR="00C572CC" w:rsidRPr="009E5A38" w:rsidRDefault="009E5A38" w:rsidP="009E5A38">
      <w:pPr>
        <w:ind w:left="-450"/>
        <w:rPr>
          <w:rFonts w:ascii="Arial" w:hAnsi="Arial" w:cs="Arial"/>
          <w:bCs/>
          <w:iCs/>
          <w:sz w:val="22"/>
          <w:szCs w:val="22"/>
        </w:rPr>
      </w:pPr>
      <w:r w:rsidRPr="009E5A38">
        <w:rPr>
          <w:rFonts w:ascii="Arial" w:hAnsi="Arial" w:cs="Arial"/>
          <w:bCs/>
          <w:iCs/>
          <w:sz w:val="22"/>
          <w:szCs w:val="22"/>
        </w:rPr>
        <w:t>This approval shall not imply full compliance with the Florida Building Code. Submittal of a building permit application and plans are required for review for a building permit.</w:t>
      </w:r>
    </w:p>
    <w:p w:rsidR="00C572CC" w:rsidRDefault="00C572CC" w:rsidP="00C572CC">
      <w:pPr>
        <w:ind w:right="-378"/>
        <w:rPr>
          <w:rFonts w:ascii="Arial" w:hAnsi="Arial" w:cs="Arial"/>
          <w:bCs/>
          <w:iCs/>
          <w:sz w:val="22"/>
          <w:szCs w:val="22"/>
        </w:rPr>
      </w:pP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5E6BC6" w:rsidRDefault="00BA7CF2" w:rsidP="005E6BC6">
      <w:pPr>
        <w:ind w:left="-450" w:right="-378"/>
        <w:rPr>
          <w:rFonts w:ascii="Arial" w:hAnsi="Arial" w:cs="Arial"/>
          <w:bCs/>
          <w:iCs/>
          <w:sz w:val="22"/>
          <w:szCs w:val="22"/>
        </w:rPr>
      </w:pPr>
      <w:r>
        <w:rPr>
          <w:rFonts w:ascii="Arial" w:hAnsi="Arial" w:cs="Arial"/>
          <w:bCs/>
          <w:iCs/>
          <w:sz w:val="22"/>
          <w:szCs w:val="22"/>
        </w:rPr>
        <w:t>Passed with Conditions</w:t>
      </w:r>
      <w:bookmarkStart w:id="0" w:name="_GoBack"/>
      <w:bookmarkEnd w:id="0"/>
    </w:p>
    <w:p w:rsidR="00BA7CF2" w:rsidRDefault="00BA7CF2" w:rsidP="005E6BC6">
      <w:pPr>
        <w:ind w:left="-450" w:right="-378"/>
        <w:rPr>
          <w:rFonts w:ascii="Arial" w:hAnsi="Arial" w:cs="Arial"/>
          <w:bCs/>
          <w:iCs/>
          <w:sz w:val="22"/>
          <w:szCs w:val="22"/>
        </w:rPr>
      </w:pPr>
      <w:r w:rsidRPr="00BA7CF2">
        <w:rPr>
          <w:rFonts w:ascii="Arial" w:hAnsi="Arial" w:cs="Arial"/>
          <w:bCs/>
          <w:iCs/>
          <w:sz w:val="22"/>
          <w:szCs w:val="22"/>
        </w:rPr>
        <w:t>1.</w:t>
      </w:r>
      <w:r w:rsidRPr="00BA7CF2">
        <w:rPr>
          <w:rFonts w:ascii="Arial" w:hAnsi="Arial" w:cs="Arial"/>
          <w:bCs/>
          <w:iCs/>
          <w:sz w:val="22"/>
          <w:szCs w:val="22"/>
        </w:rPr>
        <w:tab/>
        <w:t>The applicant shall provide a formal letter from an authorized agent of the Owner that they are aware of the risk of placing the temporary trailer over the water main and it will be removed within a specified time. The letter shall be provide prior to placing the temporary trailer.</w:t>
      </w:r>
    </w:p>
    <w:p w:rsidR="005E6BC6" w:rsidRDefault="005E6BC6" w:rsidP="005E6BC6">
      <w:pPr>
        <w:ind w:left="-450" w:right="-378"/>
        <w:rPr>
          <w:rFonts w:ascii="Arial" w:hAnsi="Arial" w:cs="Arial"/>
          <w:bCs/>
          <w:iCs/>
          <w:sz w:val="22"/>
          <w:szCs w:val="22"/>
        </w:rPr>
      </w:pP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3724A8" w:rsidRPr="00C51C94" w:rsidTr="00282377">
        <w:trPr>
          <w:trHeight w:val="302"/>
        </w:trPr>
        <w:tc>
          <w:tcPr>
            <w:tcW w:w="1026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FIRE</w:t>
            </w:r>
          </w:p>
        </w:tc>
      </w:tr>
    </w:tbl>
    <w:p w:rsidR="00620AB4" w:rsidRDefault="009E5A38" w:rsidP="00261586">
      <w:pPr>
        <w:ind w:left="-450" w:right="-378"/>
        <w:rPr>
          <w:rFonts w:ascii="Arial" w:hAnsi="Arial" w:cs="Arial"/>
          <w:bCs/>
          <w:iCs/>
          <w:sz w:val="22"/>
          <w:szCs w:val="22"/>
        </w:rPr>
      </w:pPr>
      <w:r>
        <w:rPr>
          <w:rFonts w:ascii="Arial" w:hAnsi="Arial" w:cs="Arial"/>
          <w:bCs/>
          <w:iCs/>
          <w:sz w:val="22"/>
          <w:szCs w:val="22"/>
        </w:rPr>
        <w:t>Approved</w:t>
      </w:r>
    </w:p>
    <w:p w:rsidR="009E5A38" w:rsidRDefault="009E5A3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620AB4" w:rsidRDefault="00AD6C2B" w:rsidP="00261586">
      <w:pPr>
        <w:ind w:left="-450" w:right="-378"/>
        <w:rPr>
          <w:rFonts w:ascii="Arial" w:hAnsi="Arial" w:cs="Arial"/>
          <w:bCs/>
          <w:iCs/>
          <w:sz w:val="22"/>
          <w:szCs w:val="22"/>
        </w:rPr>
      </w:pPr>
      <w:r>
        <w:rPr>
          <w:rFonts w:ascii="Arial" w:hAnsi="Arial" w:cs="Arial"/>
          <w:bCs/>
          <w:iCs/>
          <w:sz w:val="22"/>
          <w:szCs w:val="22"/>
        </w:rPr>
        <w:t>Passed with Conditions</w:t>
      </w:r>
    </w:p>
    <w:p w:rsidR="00AD6C2B" w:rsidRPr="00AD6C2B" w:rsidRDefault="00AD6C2B" w:rsidP="00AD6C2B">
      <w:pPr>
        <w:ind w:left="-450" w:right="-378"/>
        <w:rPr>
          <w:rFonts w:ascii="Arial" w:hAnsi="Arial" w:cs="Arial"/>
          <w:b/>
          <w:bCs/>
          <w:iCs/>
          <w:sz w:val="22"/>
          <w:szCs w:val="22"/>
          <w:u w:val="single"/>
        </w:rPr>
      </w:pPr>
      <w:r w:rsidRPr="00AD6C2B">
        <w:rPr>
          <w:rFonts w:ascii="Arial" w:hAnsi="Arial" w:cs="Arial"/>
          <w:b/>
          <w:bCs/>
          <w:iCs/>
          <w:sz w:val="22"/>
          <w:szCs w:val="22"/>
          <w:u w:val="single"/>
        </w:rPr>
        <w:t>General:</w:t>
      </w:r>
    </w:p>
    <w:p w:rsidR="00AD6C2B" w:rsidRPr="00AD6C2B" w:rsidRDefault="00AD6C2B" w:rsidP="00AD6C2B">
      <w:pPr>
        <w:pStyle w:val="ListParagraph"/>
        <w:numPr>
          <w:ilvl w:val="0"/>
          <w:numId w:val="1"/>
        </w:numPr>
        <w:ind w:right="-378"/>
        <w:rPr>
          <w:rFonts w:ascii="Arial" w:hAnsi="Arial" w:cs="Arial"/>
          <w:bCs/>
          <w:iCs/>
          <w:sz w:val="22"/>
          <w:szCs w:val="22"/>
        </w:rPr>
      </w:pPr>
      <w:r w:rsidRPr="00AD6C2B">
        <w:rPr>
          <w:rFonts w:ascii="Arial" w:hAnsi="Arial" w:cs="Arial"/>
          <w:bCs/>
          <w:iCs/>
          <w:sz w:val="22"/>
          <w:szCs w:val="22"/>
        </w:rPr>
        <w:t xml:space="preserve">Contractor to provide tree barricades at the drip line of existing trees that may be in the construction work area.  No equipment or materials are to be placed or stored within this area. See Sec. 13-448 (n). </w:t>
      </w:r>
    </w:p>
    <w:p w:rsidR="00AD6C2B" w:rsidRPr="00AD6C2B" w:rsidRDefault="00AD6C2B" w:rsidP="00AD6C2B">
      <w:pPr>
        <w:ind w:right="-378"/>
        <w:rPr>
          <w:rFonts w:ascii="Arial" w:hAnsi="Arial" w:cs="Arial"/>
          <w:bCs/>
          <w:iCs/>
          <w:sz w:val="22"/>
          <w:szCs w:val="22"/>
        </w:rPr>
      </w:pPr>
    </w:p>
    <w:p w:rsidR="00AD6C2B" w:rsidRPr="00AD6C2B" w:rsidRDefault="00AD6C2B" w:rsidP="00AD6C2B">
      <w:pPr>
        <w:pStyle w:val="ListParagraph"/>
        <w:numPr>
          <w:ilvl w:val="0"/>
          <w:numId w:val="1"/>
        </w:numPr>
        <w:ind w:right="-378"/>
        <w:rPr>
          <w:rFonts w:ascii="Arial" w:hAnsi="Arial" w:cs="Arial"/>
          <w:bCs/>
          <w:iCs/>
          <w:sz w:val="22"/>
          <w:szCs w:val="22"/>
        </w:rPr>
      </w:pPr>
      <w:r w:rsidRPr="00AD6C2B">
        <w:rPr>
          <w:rFonts w:ascii="Arial" w:hAnsi="Arial" w:cs="Arial"/>
          <w:bCs/>
          <w:iCs/>
          <w:sz w:val="22"/>
          <w:szCs w:val="22"/>
        </w:rPr>
        <w:t>Contractor is responsible for any landscape that is damaged during construction and shall be restored to like or better condition.</w:t>
      </w:r>
    </w:p>
    <w:p w:rsidR="00AD6C2B" w:rsidRPr="00AD6C2B" w:rsidRDefault="00AD6C2B" w:rsidP="00AD6C2B">
      <w:pPr>
        <w:pStyle w:val="ListParagraph"/>
        <w:rPr>
          <w:rFonts w:ascii="Arial" w:hAnsi="Arial" w:cs="Arial"/>
          <w:bCs/>
          <w:iCs/>
          <w:sz w:val="22"/>
          <w:szCs w:val="22"/>
        </w:rPr>
      </w:pPr>
    </w:p>
    <w:p w:rsidR="00AD6C2B" w:rsidRPr="00AD6C2B" w:rsidRDefault="00AD6C2B" w:rsidP="00AD6C2B">
      <w:pPr>
        <w:pStyle w:val="ListParagraph"/>
        <w:numPr>
          <w:ilvl w:val="0"/>
          <w:numId w:val="1"/>
        </w:numPr>
        <w:ind w:right="-378"/>
        <w:rPr>
          <w:rFonts w:ascii="Arial" w:hAnsi="Arial" w:cs="Arial"/>
          <w:bCs/>
          <w:iCs/>
          <w:sz w:val="22"/>
          <w:szCs w:val="22"/>
        </w:rPr>
      </w:pPr>
      <w:r w:rsidRPr="00AD6C2B">
        <w:rPr>
          <w:rFonts w:ascii="Arial" w:hAnsi="Arial" w:cs="Arial"/>
          <w:bCs/>
          <w:iCs/>
          <w:sz w:val="22"/>
          <w:szCs w:val="22"/>
        </w:rPr>
        <w:t>If trimming is necessary, it must be done by a Broward County certified licensed arborist.  This information shall be provided to the city landscape inspector prior to trimming.</w:t>
      </w:r>
    </w:p>
    <w:p w:rsidR="00AD6C2B" w:rsidRPr="00AD6C2B" w:rsidRDefault="00AD6C2B" w:rsidP="00AD6C2B">
      <w:pPr>
        <w:ind w:right="-378"/>
        <w:rPr>
          <w:rFonts w:ascii="Arial" w:hAnsi="Arial" w:cs="Arial"/>
          <w:bCs/>
          <w:iCs/>
          <w:sz w:val="22"/>
          <w:szCs w:val="22"/>
        </w:rPr>
      </w:pPr>
    </w:p>
    <w:p w:rsidR="00AD6C2B" w:rsidRPr="00AD6C2B" w:rsidRDefault="00AD6C2B" w:rsidP="00AD6C2B">
      <w:pPr>
        <w:pStyle w:val="ListParagraph"/>
        <w:numPr>
          <w:ilvl w:val="0"/>
          <w:numId w:val="1"/>
        </w:numPr>
        <w:ind w:right="-378"/>
        <w:rPr>
          <w:rFonts w:ascii="Arial" w:hAnsi="Arial" w:cs="Arial"/>
          <w:bCs/>
          <w:iCs/>
          <w:sz w:val="22"/>
          <w:szCs w:val="22"/>
        </w:rPr>
      </w:pPr>
      <w:r w:rsidRPr="00AD6C2B">
        <w:rPr>
          <w:rFonts w:ascii="Arial" w:hAnsi="Arial" w:cs="Arial"/>
          <w:bCs/>
          <w:iCs/>
          <w:sz w:val="22"/>
          <w:szCs w:val="22"/>
        </w:rPr>
        <w:t>Where surface roots are required to be cut, a clean cut is required.  No jagged or mangled root cuts shall be allowed.  Minimal root cutting shall be done, and any cutting that takes place shall not compromise the stability of the tree.</w:t>
      </w:r>
    </w:p>
    <w:p w:rsidR="00AD6C2B" w:rsidRPr="00AD6C2B" w:rsidRDefault="00AD6C2B" w:rsidP="00AD6C2B">
      <w:pPr>
        <w:pStyle w:val="ListParagraph"/>
        <w:rPr>
          <w:rFonts w:ascii="Arial" w:hAnsi="Arial" w:cs="Arial"/>
          <w:bCs/>
          <w:iCs/>
          <w:sz w:val="22"/>
          <w:szCs w:val="22"/>
        </w:rPr>
      </w:pP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584"/>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8215AF" w:rsidRDefault="00CE6882" w:rsidP="008215AF">
      <w:pPr>
        <w:ind w:left="-450" w:right="-378"/>
        <w:rPr>
          <w:rFonts w:ascii="Arial" w:hAnsi="Arial" w:cs="Arial"/>
          <w:bCs/>
          <w:iCs/>
          <w:sz w:val="22"/>
          <w:szCs w:val="22"/>
        </w:rPr>
      </w:pPr>
      <w:r>
        <w:rPr>
          <w:rFonts w:ascii="Arial" w:hAnsi="Arial" w:cs="Arial"/>
          <w:bCs/>
          <w:iCs/>
          <w:sz w:val="22"/>
          <w:szCs w:val="22"/>
        </w:rPr>
        <w:t>Approved</w:t>
      </w:r>
    </w:p>
    <w:sectPr w:rsidR="008215AF" w:rsidSect="00355F05">
      <w:headerReference w:type="default" r:id="rId16"/>
      <w:footerReference w:type="default" r:id="rId17"/>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BD9EF"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C641E"/>
    <w:multiLevelType w:val="hybridMultilevel"/>
    <w:tmpl w:val="47FAB908"/>
    <w:lvl w:ilvl="0" w:tplc="07EE9818">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1744311B"/>
    <w:multiLevelType w:val="hybridMultilevel"/>
    <w:tmpl w:val="8F4840FE"/>
    <w:lvl w:ilvl="0" w:tplc="3A843B20">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15:restartNumberingAfterBreak="0">
    <w:nsid w:val="46EA3036"/>
    <w:multiLevelType w:val="hybridMultilevel"/>
    <w:tmpl w:val="4C1AD986"/>
    <w:lvl w:ilvl="0" w:tplc="3312CA08">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54F61CB1"/>
    <w:multiLevelType w:val="hybridMultilevel"/>
    <w:tmpl w:val="C338DB84"/>
    <w:lvl w:ilvl="0" w:tplc="1272DFCA">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B6A2D6F"/>
    <w:multiLevelType w:val="hybridMultilevel"/>
    <w:tmpl w:val="782EEF22"/>
    <w:lvl w:ilvl="0" w:tplc="D32A9C10">
      <w:start w:val="1"/>
      <w:numFmt w:val="decimal"/>
      <w:lvlText w:val="%1."/>
      <w:lvlJc w:val="left"/>
      <w:pPr>
        <w:ind w:left="0" w:hanging="45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224"/>
    <w:rsid w:val="00073224"/>
    <w:rsid w:val="00081BC4"/>
    <w:rsid w:val="00100F19"/>
    <w:rsid w:val="0018208B"/>
    <w:rsid w:val="00193BB3"/>
    <w:rsid w:val="00194D26"/>
    <w:rsid w:val="001C2DBB"/>
    <w:rsid w:val="001C343C"/>
    <w:rsid w:val="001D1F08"/>
    <w:rsid w:val="00203DCC"/>
    <w:rsid w:val="00261586"/>
    <w:rsid w:val="002641A4"/>
    <w:rsid w:val="002A3973"/>
    <w:rsid w:val="00355F05"/>
    <w:rsid w:val="00364D08"/>
    <w:rsid w:val="003724A8"/>
    <w:rsid w:val="00387DC4"/>
    <w:rsid w:val="003B2E92"/>
    <w:rsid w:val="004C2C39"/>
    <w:rsid w:val="005249AD"/>
    <w:rsid w:val="005C0BE9"/>
    <w:rsid w:val="005E6BC6"/>
    <w:rsid w:val="005F62F8"/>
    <w:rsid w:val="00603304"/>
    <w:rsid w:val="00620AB4"/>
    <w:rsid w:val="0063361A"/>
    <w:rsid w:val="006630A8"/>
    <w:rsid w:val="0066442A"/>
    <w:rsid w:val="0076780D"/>
    <w:rsid w:val="008215AF"/>
    <w:rsid w:val="0084546A"/>
    <w:rsid w:val="00851A89"/>
    <w:rsid w:val="008532F8"/>
    <w:rsid w:val="00855F85"/>
    <w:rsid w:val="00866619"/>
    <w:rsid w:val="008816EB"/>
    <w:rsid w:val="008A4F63"/>
    <w:rsid w:val="008A5007"/>
    <w:rsid w:val="008A7C76"/>
    <w:rsid w:val="008D0040"/>
    <w:rsid w:val="008D2E04"/>
    <w:rsid w:val="00921A7F"/>
    <w:rsid w:val="009B5715"/>
    <w:rsid w:val="009E5A38"/>
    <w:rsid w:val="009F5EA6"/>
    <w:rsid w:val="00AA2BD5"/>
    <w:rsid w:val="00AB1F22"/>
    <w:rsid w:val="00AD357A"/>
    <w:rsid w:val="00AD6C2B"/>
    <w:rsid w:val="00AF402F"/>
    <w:rsid w:val="00B14550"/>
    <w:rsid w:val="00BA7CF2"/>
    <w:rsid w:val="00BE214F"/>
    <w:rsid w:val="00BE6A60"/>
    <w:rsid w:val="00C0662F"/>
    <w:rsid w:val="00C41860"/>
    <w:rsid w:val="00C572CC"/>
    <w:rsid w:val="00C84133"/>
    <w:rsid w:val="00CE5F5A"/>
    <w:rsid w:val="00CE6882"/>
    <w:rsid w:val="00D11EE7"/>
    <w:rsid w:val="00D143E5"/>
    <w:rsid w:val="00D35925"/>
    <w:rsid w:val="00D661BD"/>
    <w:rsid w:val="00D82F9D"/>
    <w:rsid w:val="00DA0092"/>
    <w:rsid w:val="00DA0488"/>
    <w:rsid w:val="00E25C8F"/>
    <w:rsid w:val="00E3016A"/>
    <w:rsid w:val="00E53EB6"/>
    <w:rsid w:val="00E54911"/>
    <w:rsid w:val="00EC3E7F"/>
    <w:rsid w:val="00ED5DB2"/>
    <w:rsid w:val="00F14E82"/>
    <w:rsid w:val="00F546DF"/>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4612B096-CC89-4A8C-96A8-96B35031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6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jgary@coconutcreek.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KKandial@coconutcreek.ne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yperlink" Target="mailto:bdelvecchio@coconutcreek.net" TargetMode="External"/><Relationship Id="rId10" Type="http://schemas.openxmlformats.org/officeDocument/2006/relationships/hyperlink" Target="mailto:sflanagan@coconutcreek.net"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mailto:NJosiah@coconutcreek.net" TargetMode="External"/><Relationship Id="rId14" Type="http://schemas.openxmlformats.org/officeDocument/2006/relationships/hyperlink" Target="mailto:speavler@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340</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20</cp:revision>
  <dcterms:created xsi:type="dcterms:W3CDTF">2016-08-22T15:04:00Z</dcterms:created>
  <dcterms:modified xsi:type="dcterms:W3CDTF">2017-05-22T20:24:00Z</dcterms:modified>
</cp:coreProperties>
</file>