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9E3A5B">
        <w:rPr>
          <w:rFonts w:ascii="Arial" w:hAnsi="Arial" w:cs="Arial"/>
          <w:b/>
          <w:bCs/>
          <w:i/>
          <w:caps/>
        </w:rPr>
        <w:t>5</w:t>
      </w:r>
    </w:p>
    <w:p w:rsidR="00073224" w:rsidRPr="008A4F63" w:rsidRDefault="009E3A5B" w:rsidP="00073224">
      <w:pPr>
        <w:jc w:val="center"/>
        <w:rPr>
          <w:rFonts w:ascii="Arial" w:hAnsi="Arial" w:cs="Arial"/>
          <w:b/>
          <w:bCs/>
          <w:i/>
          <w:caps/>
        </w:rPr>
      </w:pPr>
      <w:r>
        <w:rPr>
          <w:rFonts w:ascii="Arial" w:hAnsi="Arial" w:cs="Arial"/>
          <w:b/>
          <w:bCs/>
          <w:i/>
          <w:caps/>
        </w:rPr>
        <w:t>05-30-17</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526708" w:rsidP="00073224">
            <w:pPr>
              <w:spacing w:before="40" w:after="20"/>
              <w:contextualSpacing/>
              <w:rPr>
                <w:rFonts w:ascii="Arial" w:hAnsi="Arial" w:cs="Arial"/>
                <w:sz w:val="22"/>
                <w:szCs w:val="22"/>
              </w:rPr>
            </w:pPr>
            <w:r>
              <w:rPr>
                <w:rFonts w:ascii="Arial" w:hAnsi="Arial" w:cs="Arial"/>
                <w:sz w:val="22"/>
                <w:szCs w:val="22"/>
              </w:rPr>
              <w:t>Bel Lago Self-Storage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A0488">
            <w:pPr>
              <w:spacing w:before="40" w:after="20"/>
              <w:contextualSpacing/>
              <w:rPr>
                <w:rFonts w:ascii="Arial" w:hAnsi="Arial" w:cs="Arial"/>
                <w:sz w:val="22"/>
                <w:szCs w:val="22"/>
              </w:rPr>
            </w:pPr>
            <w:r>
              <w:rPr>
                <w:rFonts w:ascii="Arial" w:hAnsi="Arial" w:cs="Arial"/>
                <w:sz w:val="22"/>
                <w:szCs w:val="22"/>
              </w:rPr>
              <w:t>PZ-</w:t>
            </w:r>
            <w:r w:rsidR="00526708">
              <w:rPr>
                <w:rFonts w:ascii="Arial" w:hAnsi="Arial" w:cs="Arial"/>
                <w:sz w:val="22"/>
                <w:szCs w:val="22"/>
              </w:rPr>
              <w:t>16040005</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526708" w:rsidP="00194D26">
            <w:pPr>
              <w:spacing w:before="40" w:after="20"/>
              <w:contextualSpacing/>
              <w:rPr>
                <w:rFonts w:ascii="Arial" w:hAnsi="Arial" w:cs="Arial"/>
                <w:sz w:val="22"/>
                <w:szCs w:val="22"/>
              </w:rPr>
            </w:pPr>
            <w:proofErr w:type="spellStart"/>
            <w:r>
              <w:rPr>
                <w:rFonts w:ascii="Arial" w:hAnsi="Arial" w:cs="Arial"/>
                <w:sz w:val="22"/>
                <w:szCs w:val="22"/>
              </w:rPr>
              <w:t>Altis</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526708" w:rsidP="00866619">
            <w:pPr>
              <w:rPr>
                <w:rFonts w:ascii="Arial" w:hAnsi="Arial" w:cs="Arial"/>
                <w:sz w:val="22"/>
                <w:szCs w:val="22"/>
              </w:rPr>
            </w:pPr>
            <w:r>
              <w:rPr>
                <w:rFonts w:ascii="Arial" w:hAnsi="Arial" w:cs="Arial"/>
                <w:sz w:val="22"/>
                <w:szCs w:val="22"/>
              </w:rPr>
              <w:t>Site Plan</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3D39ED"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3D39ED"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1D1F08"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1D1F08" w:rsidRPr="00E3016A" w:rsidRDefault="001D1F08" w:rsidP="008A7C76">
            <w:pPr>
              <w:rPr>
                <w:rFonts w:ascii="Arial" w:hAnsi="Arial" w:cs="Arial"/>
                <w:sz w:val="18"/>
                <w:szCs w:val="20"/>
              </w:rPr>
            </w:pPr>
            <w:r>
              <w:rPr>
                <w:rFonts w:ascii="Arial" w:hAnsi="Arial" w:cs="Arial"/>
                <w:sz w:val="18"/>
                <w:szCs w:val="20"/>
              </w:rPr>
              <w:t>Planning</w:t>
            </w:r>
          </w:p>
        </w:tc>
        <w:tc>
          <w:tcPr>
            <w:tcW w:w="3780" w:type="dxa"/>
            <w:gridSpan w:val="2"/>
            <w:vAlign w:val="center"/>
          </w:tcPr>
          <w:p w:rsidR="001D1F08" w:rsidRPr="001D1F08" w:rsidRDefault="001D1F08" w:rsidP="008A7C76">
            <w:pPr>
              <w:rPr>
                <w:rFonts w:ascii="Arial" w:hAnsi="Arial" w:cs="Arial"/>
                <w:sz w:val="18"/>
                <w:szCs w:val="20"/>
              </w:rPr>
            </w:pPr>
            <w:r w:rsidRPr="001D1F08">
              <w:rPr>
                <w:rFonts w:ascii="Arial" w:hAnsi="Arial" w:cs="Arial"/>
                <w:sz w:val="18"/>
                <w:szCs w:val="20"/>
              </w:rPr>
              <w:t>Swati Meshram – Senior Planner</w:t>
            </w:r>
          </w:p>
        </w:tc>
        <w:tc>
          <w:tcPr>
            <w:tcW w:w="3060" w:type="dxa"/>
            <w:vAlign w:val="center"/>
          </w:tcPr>
          <w:p w:rsidR="001D1F08" w:rsidRPr="001D1F08" w:rsidRDefault="003D39ED" w:rsidP="008A7C76">
            <w:pPr>
              <w:rPr>
                <w:rFonts w:ascii="Arial" w:hAnsi="Arial" w:cs="Arial"/>
                <w:sz w:val="18"/>
                <w:szCs w:val="20"/>
              </w:rPr>
            </w:pPr>
            <w:hyperlink r:id="rId9" w:history="1">
              <w:r w:rsidR="001D1F08" w:rsidRPr="001D1F08">
                <w:rPr>
                  <w:rStyle w:val="Hyperlink"/>
                  <w:rFonts w:ascii="Arial" w:hAnsi="Arial" w:cs="Arial"/>
                  <w:sz w:val="18"/>
                  <w:szCs w:val="20"/>
                </w:rPr>
                <w:t>SMeshram@coconutcreek.net</w:t>
              </w:r>
            </w:hyperlink>
          </w:p>
        </w:tc>
        <w:tc>
          <w:tcPr>
            <w:tcW w:w="1890" w:type="dxa"/>
            <w:vAlign w:val="center"/>
          </w:tcPr>
          <w:p w:rsidR="001D1F08" w:rsidRPr="00E3016A" w:rsidRDefault="001D1F08" w:rsidP="008A7C76">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3D39ED"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3D39ED"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3D39ED" w:rsidP="008A7C76">
            <w:pPr>
              <w:rPr>
                <w:rFonts w:ascii="Arial" w:hAnsi="Arial" w:cs="Arial"/>
              </w:rPr>
            </w:pPr>
            <w:hyperlink r:id="rId12"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53EB6" w:rsidP="00F546DF">
            <w:pPr>
              <w:rPr>
                <w:rFonts w:ascii="Arial" w:hAnsi="Arial" w:cs="Arial"/>
                <w:sz w:val="18"/>
                <w:szCs w:val="20"/>
              </w:rPr>
            </w:pPr>
            <w:r>
              <w:rPr>
                <w:rFonts w:ascii="Arial" w:hAnsi="Arial" w:cs="Arial"/>
                <w:sz w:val="18"/>
                <w:szCs w:val="20"/>
              </w:rPr>
              <w:t>Jeff Gary</w:t>
            </w:r>
            <w:r w:rsidR="008A7C76">
              <w:rPr>
                <w:rFonts w:ascii="Arial" w:hAnsi="Arial" w:cs="Arial"/>
                <w:sz w:val="18"/>
                <w:szCs w:val="20"/>
              </w:rPr>
              <w:t xml:space="preserve"> </w:t>
            </w:r>
            <w:r>
              <w:rPr>
                <w:rFonts w:ascii="Arial" w:hAnsi="Arial" w:cs="Arial"/>
                <w:sz w:val="18"/>
                <w:szCs w:val="20"/>
              </w:rPr>
              <w:t>–</w:t>
            </w:r>
            <w:r w:rsidR="008A7C76">
              <w:rPr>
                <w:rFonts w:ascii="Arial" w:hAnsi="Arial" w:cs="Arial"/>
                <w:sz w:val="18"/>
                <w:szCs w:val="20"/>
              </w:rPr>
              <w:t xml:space="preserve"> </w:t>
            </w:r>
            <w:r w:rsidR="00E3016A" w:rsidRPr="00E3016A">
              <w:rPr>
                <w:rFonts w:ascii="Arial" w:hAnsi="Arial" w:cs="Arial"/>
                <w:sz w:val="18"/>
                <w:szCs w:val="20"/>
              </w:rPr>
              <w:t>Fire Marshall</w:t>
            </w:r>
          </w:p>
        </w:tc>
        <w:tc>
          <w:tcPr>
            <w:tcW w:w="3060" w:type="dxa"/>
            <w:vAlign w:val="center"/>
          </w:tcPr>
          <w:p w:rsidR="00E3016A" w:rsidRPr="00E3016A" w:rsidRDefault="003D39ED" w:rsidP="00E53EB6">
            <w:pPr>
              <w:rPr>
                <w:rFonts w:ascii="Arial" w:hAnsi="Arial" w:cs="Arial"/>
                <w:sz w:val="18"/>
                <w:szCs w:val="20"/>
              </w:rPr>
            </w:pPr>
            <w:hyperlink r:id="rId13" w:history="1">
              <w:r w:rsidR="00E53EB6" w:rsidRPr="0095730B">
                <w:rPr>
                  <w:rStyle w:val="Hyperlink"/>
                  <w:rFonts w:ascii="Arial" w:hAnsi="Arial" w:cs="Arial"/>
                  <w:sz w:val="18"/>
                  <w:szCs w:val="20"/>
                </w:rPr>
                <w:t>jgary@coconutcreek.net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3D39ED" w:rsidP="008A7C76">
            <w:pPr>
              <w:rPr>
                <w:rFonts w:ascii="Arial" w:hAnsi="Arial" w:cs="Arial"/>
                <w:sz w:val="18"/>
                <w:szCs w:val="20"/>
              </w:rPr>
            </w:pPr>
            <w:hyperlink r:id="rId14"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387DC4">
            <w:pPr>
              <w:rPr>
                <w:rFonts w:ascii="Arial" w:hAnsi="Arial" w:cs="Arial"/>
                <w:sz w:val="18"/>
                <w:szCs w:val="20"/>
              </w:rPr>
            </w:pPr>
            <w:r>
              <w:rPr>
                <w:rFonts w:ascii="Arial" w:hAnsi="Arial" w:cs="Arial"/>
                <w:sz w:val="18"/>
                <w:szCs w:val="20"/>
              </w:rPr>
              <w:t xml:space="preserve">Kathy </w:t>
            </w:r>
            <w:r w:rsidR="00387DC4">
              <w:rPr>
                <w:rFonts w:ascii="Arial" w:hAnsi="Arial" w:cs="Arial"/>
                <w:sz w:val="18"/>
                <w:szCs w:val="20"/>
              </w:rPr>
              <w:t>Markland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3D39ED" w:rsidP="003B2E92">
            <w:pPr>
              <w:rPr>
                <w:rFonts w:ascii="Arial" w:hAnsi="Arial" w:cs="Arial"/>
                <w:sz w:val="18"/>
                <w:szCs w:val="20"/>
              </w:rPr>
            </w:pPr>
            <w:hyperlink r:id="rId15"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724A8" w:rsidRDefault="00972312" w:rsidP="00261586">
      <w:pPr>
        <w:ind w:left="-450" w:right="-378"/>
        <w:rPr>
          <w:rFonts w:ascii="Arial" w:hAnsi="Arial" w:cs="Arial"/>
          <w:bCs/>
          <w:iCs/>
          <w:sz w:val="22"/>
          <w:szCs w:val="22"/>
        </w:rPr>
      </w:pPr>
      <w:r>
        <w:rPr>
          <w:rFonts w:ascii="Arial" w:hAnsi="Arial" w:cs="Arial"/>
          <w:bCs/>
          <w:iCs/>
          <w:sz w:val="22"/>
          <w:szCs w:val="22"/>
        </w:rPr>
        <w:t>Passed with Conditions</w:t>
      </w:r>
    </w:p>
    <w:p w:rsidR="00972312" w:rsidRDefault="00972312" w:rsidP="00972312">
      <w:pPr>
        <w:ind w:left="-450" w:right="-378"/>
        <w:rPr>
          <w:rFonts w:ascii="Arial" w:hAnsi="Arial" w:cs="Arial"/>
          <w:b/>
          <w:bCs/>
          <w:iCs/>
          <w:sz w:val="22"/>
          <w:szCs w:val="22"/>
          <w:u w:val="single"/>
        </w:rPr>
      </w:pPr>
      <w:r w:rsidRPr="00972312">
        <w:rPr>
          <w:rFonts w:ascii="Arial" w:hAnsi="Arial" w:cs="Arial"/>
          <w:b/>
          <w:bCs/>
          <w:iCs/>
          <w:sz w:val="22"/>
          <w:szCs w:val="22"/>
          <w:u w:val="single"/>
        </w:rPr>
        <w:t>GENERAL COMMENTS</w:t>
      </w:r>
    </w:p>
    <w:p w:rsidR="003724A8" w:rsidRPr="007B5ED1" w:rsidRDefault="007B5ED1" w:rsidP="007B5ED1">
      <w:pPr>
        <w:pStyle w:val="ListParagraph"/>
        <w:numPr>
          <w:ilvl w:val="0"/>
          <w:numId w:val="4"/>
        </w:numPr>
        <w:ind w:right="-378"/>
        <w:rPr>
          <w:rFonts w:ascii="Arial" w:hAnsi="Arial" w:cs="Arial"/>
          <w:bCs/>
          <w:iCs/>
          <w:sz w:val="22"/>
          <w:szCs w:val="22"/>
        </w:rPr>
      </w:pPr>
      <w:r w:rsidRPr="007B5ED1">
        <w:rPr>
          <w:rFonts w:ascii="Arial" w:hAnsi="Arial" w:cs="Arial"/>
          <w:bCs/>
          <w:iCs/>
          <w:sz w:val="22"/>
          <w:szCs w:val="22"/>
        </w:rPr>
        <w:t>A Final Engineering Review shall be required upon approval form the Planning &amp; Zoning Board. For more information please contact the Engineering Division at (954) 973-6786.</w:t>
      </w:r>
    </w:p>
    <w:p w:rsidR="007B5ED1" w:rsidRPr="007B5ED1" w:rsidRDefault="007B5ED1" w:rsidP="007B5ED1">
      <w:pPr>
        <w:ind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FIRE</w:t>
            </w:r>
          </w:p>
        </w:tc>
      </w:tr>
    </w:tbl>
    <w:p w:rsidR="00EA1088" w:rsidRDefault="00C4575A" w:rsidP="00261586">
      <w:pPr>
        <w:ind w:left="-450" w:right="-378"/>
        <w:rPr>
          <w:rFonts w:ascii="Arial" w:hAnsi="Arial" w:cs="Arial"/>
          <w:bCs/>
          <w:iCs/>
          <w:sz w:val="22"/>
          <w:szCs w:val="22"/>
        </w:rPr>
      </w:pPr>
      <w:r>
        <w:rPr>
          <w:rFonts w:ascii="Arial" w:hAnsi="Arial" w:cs="Arial"/>
          <w:bCs/>
          <w:iCs/>
          <w:sz w:val="22"/>
          <w:szCs w:val="22"/>
        </w:rPr>
        <w:t>APPROVED</w:t>
      </w:r>
    </w:p>
    <w:p w:rsidR="008341C5" w:rsidRDefault="008341C5"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9E3A5B">
        <w:trPr>
          <w:trHeight w:val="302"/>
        </w:trPr>
        <w:tc>
          <w:tcPr>
            <w:tcW w:w="9810" w:type="dxa"/>
            <w:shd w:val="clear" w:color="auto" w:fill="D9D9D9" w:themeFill="background1" w:themeFillShade="D9"/>
            <w:vAlign w:val="center"/>
          </w:tcPr>
          <w:p w:rsidR="00620AB4" w:rsidRPr="00C51C94" w:rsidRDefault="00E53EB6" w:rsidP="00282377">
            <w:pPr>
              <w:jc w:val="both"/>
              <w:rPr>
                <w:rFonts w:ascii="Arial" w:hAnsi="Arial" w:cs="Arial"/>
                <w:b/>
                <w:sz w:val="22"/>
              </w:rPr>
            </w:pPr>
            <w:r>
              <w:rPr>
                <w:rFonts w:ascii="Arial" w:hAnsi="Arial" w:cs="Arial"/>
                <w:b/>
                <w:sz w:val="22"/>
              </w:rPr>
              <w:t>GREEN</w:t>
            </w:r>
          </w:p>
        </w:tc>
      </w:tr>
    </w:tbl>
    <w:p w:rsidR="00D4652A" w:rsidRPr="00D4652A" w:rsidRDefault="00230AF3" w:rsidP="00D4652A">
      <w:pPr>
        <w:ind w:left="-450" w:right="-378"/>
        <w:rPr>
          <w:rFonts w:ascii="Arial" w:hAnsi="Arial" w:cs="Arial"/>
          <w:bCs/>
          <w:iCs/>
          <w:sz w:val="22"/>
          <w:szCs w:val="22"/>
        </w:rPr>
      </w:pPr>
      <w:r>
        <w:rPr>
          <w:rFonts w:ascii="Arial" w:hAnsi="Arial" w:cs="Arial"/>
          <w:bCs/>
          <w:iCs/>
          <w:sz w:val="22"/>
          <w:szCs w:val="22"/>
        </w:rPr>
        <w:t>PASSED WITH CONDITIONS</w:t>
      </w:r>
    </w:p>
    <w:p w:rsidR="00230AF3" w:rsidRPr="00840466" w:rsidRDefault="00230AF3" w:rsidP="00230AF3">
      <w:pPr>
        <w:numPr>
          <w:ilvl w:val="0"/>
          <w:numId w:val="1"/>
        </w:numPr>
        <w:jc w:val="both"/>
        <w:rPr>
          <w:rFonts w:ascii="Arial" w:hAnsi="Arial" w:cs="Arial"/>
          <w:szCs w:val="22"/>
        </w:rPr>
      </w:pPr>
      <w:r>
        <w:rPr>
          <w:rFonts w:ascii="Arial" w:hAnsi="Arial" w:cs="Arial"/>
          <w:szCs w:val="22"/>
        </w:rPr>
        <w:t>P</w:t>
      </w:r>
      <w:r w:rsidRPr="00840466">
        <w:rPr>
          <w:rFonts w:ascii="Arial" w:hAnsi="Arial" w:cs="Arial"/>
          <w:szCs w:val="22"/>
        </w:rPr>
        <w:t>ending presentation at Planning and Zoning Board and City Commission meetings.</w:t>
      </w:r>
    </w:p>
    <w:p w:rsidR="00230AF3" w:rsidRPr="00840466" w:rsidRDefault="00230AF3" w:rsidP="00230AF3">
      <w:pPr>
        <w:jc w:val="both"/>
        <w:rPr>
          <w:rFonts w:ascii="Arial" w:hAnsi="Arial" w:cs="Arial"/>
          <w:szCs w:val="22"/>
          <w:highlight w:val="yellow"/>
        </w:rPr>
      </w:pPr>
    </w:p>
    <w:p w:rsidR="00230AF3" w:rsidRPr="00840466" w:rsidRDefault="00230AF3" w:rsidP="00230AF3">
      <w:pPr>
        <w:numPr>
          <w:ilvl w:val="0"/>
          <w:numId w:val="1"/>
        </w:numPr>
        <w:jc w:val="both"/>
        <w:rPr>
          <w:rFonts w:ascii="Arial" w:hAnsi="Arial" w:cs="Arial"/>
          <w:szCs w:val="22"/>
        </w:rPr>
      </w:pPr>
      <w:r w:rsidRPr="00840466">
        <w:rPr>
          <w:rFonts w:ascii="Arial" w:hAnsi="Arial" w:cs="Arial"/>
          <w:szCs w:val="22"/>
        </w:rPr>
        <w:t>Pending receipt of 1 digital and 14 sets of packages prior to Planning and Zoning Board meeting.</w:t>
      </w:r>
    </w:p>
    <w:p w:rsidR="00230AF3" w:rsidRPr="00840466" w:rsidRDefault="00230AF3" w:rsidP="00230AF3">
      <w:pPr>
        <w:ind w:left="720"/>
        <w:rPr>
          <w:rFonts w:ascii="Arial" w:hAnsi="Arial" w:cs="Arial"/>
          <w:szCs w:val="22"/>
        </w:rPr>
      </w:pPr>
    </w:p>
    <w:p w:rsidR="00230AF3" w:rsidRPr="00816AF0" w:rsidRDefault="00230AF3" w:rsidP="00230AF3">
      <w:pPr>
        <w:numPr>
          <w:ilvl w:val="0"/>
          <w:numId w:val="1"/>
        </w:numPr>
        <w:jc w:val="both"/>
        <w:rPr>
          <w:rFonts w:ascii="Arial" w:hAnsi="Arial" w:cs="Arial"/>
          <w:szCs w:val="22"/>
        </w:rPr>
      </w:pPr>
      <w:r w:rsidRPr="00816AF0">
        <w:rPr>
          <w:rFonts w:ascii="Arial" w:hAnsi="Arial" w:cs="Arial"/>
          <w:szCs w:val="22"/>
        </w:rPr>
        <w:lastRenderedPageBreak/>
        <w:t xml:space="preserve">Pending review of required checklist to be included in construction documents, indicating how the project will </w:t>
      </w:r>
      <w:r w:rsidRPr="00816AF0">
        <w:rPr>
          <w:rFonts w:ascii="Arial" w:hAnsi="Arial" w:cs="Arial"/>
          <w:b/>
          <w:szCs w:val="22"/>
          <w:u w:val="single"/>
        </w:rPr>
        <w:t>EXCEED</w:t>
      </w:r>
      <w:r w:rsidRPr="00816AF0">
        <w:rPr>
          <w:rFonts w:ascii="Arial" w:hAnsi="Arial" w:cs="Arial"/>
          <w:szCs w:val="22"/>
        </w:rPr>
        <w:t xml:space="preserve"> Florida Building Code and other applicable codes</w:t>
      </w:r>
      <w:r>
        <w:rPr>
          <w:rFonts w:ascii="Arial" w:hAnsi="Arial" w:cs="Arial"/>
          <w:szCs w:val="22"/>
        </w:rPr>
        <w:t xml:space="preserve"> requirements, Sec.13-320.</w:t>
      </w:r>
    </w:p>
    <w:p w:rsidR="00230AF3" w:rsidRPr="009C14C8" w:rsidRDefault="00230AF3" w:rsidP="00230AF3">
      <w:pPr>
        <w:ind w:left="360"/>
        <w:jc w:val="both"/>
        <w:rPr>
          <w:rFonts w:ascii="Arial" w:hAnsi="Arial" w:cs="Arial"/>
          <w:szCs w:val="22"/>
        </w:rPr>
      </w:pPr>
    </w:p>
    <w:p w:rsidR="00230AF3" w:rsidRDefault="00230AF3" w:rsidP="00230AF3">
      <w:pPr>
        <w:numPr>
          <w:ilvl w:val="0"/>
          <w:numId w:val="1"/>
        </w:numPr>
        <w:autoSpaceDE w:val="0"/>
        <w:autoSpaceDN w:val="0"/>
        <w:adjustRightInd w:val="0"/>
        <w:jc w:val="both"/>
        <w:rPr>
          <w:rFonts w:ascii="Arial" w:hAnsi="Arial" w:cs="Arial"/>
          <w:szCs w:val="22"/>
        </w:rPr>
      </w:pPr>
      <w:r w:rsidRPr="009E093B">
        <w:rPr>
          <w:rFonts w:ascii="Arial" w:hAnsi="Arial" w:cs="Arial"/>
          <w:i/>
          <w:szCs w:val="22"/>
        </w:rPr>
        <w:t>Action 1.2</w:t>
      </w:r>
      <w:r w:rsidRPr="009E093B">
        <w:rPr>
          <w:rFonts w:ascii="Arial" w:hAnsi="Arial" w:cs="Arial"/>
          <w:szCs w:val="22"/>
        </w:rPr>
        <w:t xml:space="preserve"> – </w:t>
      </w:r>
      <w:r>
        <w:rPr>
          <w:rFonts w:ascii="Arial" w:hAnsi="Arial" w:cs="Arial"/>
          <w:szCs w:val="22"/>
        </w:rPr>
        <w:t xml:space="preserve">Pending </w:t>
      </w:r>
      <w:r w:rsidRPr="009E093B">
        <w:rPr>
          <w:rFonts w:ascii="Arial" w:hAnsi="Arial" w:cs="Arial"/>
          <w:szCs w:val="22"/>
        </w:rPr>
        <w:t>LEED Certification or Florida Green Building Coalition (FGBC) Certification</w:t>
      </w:r>
      <w:r>
        <w:rPr>
          <w:rFonts w:ascii="Arial" w:hAnsi="Arial" w:cs="Arial"/>
          <w:szCs w:val="22"/>
        </w:rPr>
        <w:t>.</w:t>
      </w:r>
    </w:p>
    <w:p w:rsidR="00230AF3" w:rsidRDefault="00230AF3" w:rsidP="00230AF3">
      <w:pPr>
        <w:pStyle w:val="ListParagraph"/>
        <w:rPr>
          <w:rFonts w:ascii="Arial" w:hAnsi="Arial" w:cs="Arial"/>
          <w:szCs w:val="22"/>
        </w:rPr>
      </w:pPr>
    </w:p>
    <w:p w:rsidR="00230AF3" w:rsidRPr="003651DE" w:rsidRDefault="00230AF3" w:rsidP="00230AF3">
      <w:pPr>
        <w:pStyle w:val="PlainText"/>
        <w:numPr>
          <w:ilvl w:val="0"/>
          <w:numId w:val="1"/>
        </w:numPr>
        <w:jc w:val="both"/>
        <w:rPr>
          <w:sz w:val="22"/>
          <w:szCs w:val="22"/>
        </w:rPr>
      </w:pPr>
      <w:r>
        <w:rPr>
          <w:bCs/>
          <w:noProof/>
          <w:sz w:val="22"/>
          <w:szCs w:val="22"/>
        </w:rPr>
        <w:t>T</w:t>
      </w:r>
      <w:r w:rsidRPr="00891A5C">
        <w:rPr>
          <w:bCs/>
          <w:noProof/>
          <w:sz w:val="22"/>
          <w:szCs w:val="22"/>
        </w:rPr>
        <w:t xml:space="preserve">ree removal on Parcel C may require compliance </w:t>
      </w:r>
      <w:r w:rsidRPr="00891A5C">
        <w:rPr>
          <w:sz w:val="22"/>
          <w:szCs w:val="22"/>
        </w:rPr>
        <w:t xml:space="preserve">with Broward County Environmental Division permitting. Provide </w:t>
      </w:r>
      <w:r>
        <w:rPr>
          <w:sz w:val="22"/>
          <w:szCs w:val="22"/>
        </w:rPr>
        <w:t>approval/</w:t>
      </w:r>
      <w:r w:rsidRPr="00891A5C">
        <w:rPr>
          <w:sz w:val="22"/>
          <w:szCs w:val="22"/>
        </w:rPr>
        <w:t>correspondence</w:t>
      </w:r>
      <w:r>
        <w:rPr>
          <w:sz w:val="22"/>
          <w:szCs w:val="22"/>
        </w:rPr>
        <w:t xml:space="preserve">/permit </w:t>
      </w:r>
      <w:proofErr w:type="spellStart"/>
      <w:r>
        <w:rPr>
          <w:sz w:val="22"/>
          <w:szCs w:val="22"/>
        </w:rPr>
        <w:t>etc</w:t>
      </w:r>
      <w:proofErr w:type="spellEnd"/>
      <w:r>
        <w:rPr>
          <w:sz w:val="22"/>
          <w:szCs w:val="22"/>
        </w:rPr>
        <w:t xml:space="preserve">, as applicable. </w:t>
      </w:r>
      <w:r w:rsidRPr="00891A5C">
        <w:rPr>
          <w:sz w:val="22"/>
          <w:szCs w:val="22"/>
        </w:rPr>
        <w:t>PUD shall reflect information as applicable.</w:t>
      </w:r>
    </w:p>
    <w:p w:rsidR="004C37DD" w:rsidRDefault="004C37DD" w:rsidP="004C37DD">
      <w:pPr>
        <w:ind w:left="-450" w:right="-378"/>
        <w:rPr>
          <w:rFonts w:ascii="Arial" w:hAnsi="Arial" w:cs="Arial"/>
          <w:bCs/>
          <w:iCs/>
          <w:sz w:val="22"/>
          <w:szCs w:val="22"/>
        </w:rPr>
      </w:pP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LANDSCAPE ARCHITECTURE</w:t>
            </w:r>
          </w:p>
        </w:tc>
      </w:tr>
    </w:tbl>
    <w:p w:rsidR="009438C5" w:rsidRDefault="00877E42" w:rsidP="009438C5">
      <w:pPr>
        <w:ind w:left="-450" w:right="-378"/>
        <w:rPr>
          <w:rFonts w:ascii="Arial" w:hAnsi="Arial" w:cs="Arial"/>
          <w:bCs/>
          <w:iCs/>
          <w:sz w:val="22"/>
          <w:szCs w:val="22"/>
        </w:rPr>
      </w:pPr>
      <w:r>
        <w:rPr>
          <w:rFonts w:ascii="Arial" w:hAnsi="Arial" w:cs="Arial"/>
          <w:bCs/>
          <w:iCs/>
          <w:sz w:val="22"/>
          <w:szCs w:val="22"/>
        </w:rPr>
        <w:t>PASSED with CONDITIONS</w:t>
      </w:r>
    </w:p>
    <w:p w:rsidR="00877E42" w:rsidRPr="00877E42" w:rsidRDefault="00877E42" w:rsidP="00877E42">
      <w:pPr>
        <w:ind w:left="-450" w:right="-378"/>
        <w:rPr>
          <w:rFonts w:ascii="Arial" w:hAnsi="Arial" w:cs="Arial"/>
          <w:b/>
          <w:bCs/>
          <w:iCs/>
          <w:sz w:val="22"/>
          <w:szCs w:val="22"/>
          <w:u w:val="single"/>
        </w:rPr>
      </w:pPr>
      <w:r w:rsidRPr="00877E42">
        <w:rPr>
          <w:rFonts w:ascii="Arial" w:hAnsi="Arial" w:cs="Arial"/>
          <w:b/>
          <w:bCs/>
          <w:iCs/>
          <w:sz w:val="22"/>
          <w:szCs w:val="22"/>
          <w:u w:val="single"/>
        </w:rPr>
        <w:t>T-1:</w:t>
      </w:r>
    </w:p>
    <w:p w:rsidR="00877E42" w:rsidRPr="00877E42" w:rsidRDefault="00877E42" w:rsidP="00877E42">
      <w:pPr>
        <w:ind w:left="-450" w:right="-378"/>
        <w:rPr>
          <w:rFonts w:ascii="Arial" w:hAnsi="Arial" w:cs="Arial"/>
          <w:bCs/>
          <w:iCs/>
          <w:sz w:val="22"/>
          <w:szCs w:val="22"/>
        </w:rPr>
      </w:pPr>
      <w:r w:rsidRPr="00877E42">
        <w:rPr>
          <w:rFonts w:ascii="Arial" w:hAnsi="Arial" w:cs="Arial"/>
          <w:bCs/>
          <w:iCs/>
          <w:sz w:val="22"/>
          <w:szCs w:val="22"/>
        </w:rPr>
        <w:t>1.</w:t>
      </w:r>
      <w:r w:rsidRPr="00877E42">
        <w:rPr>
          <w:rFonts w:ascii="Arial" w:hAnsi="Arial" w:cs="Arial"/>
          <w:bCs/>
          <w:iCs/>
          <w:sz w:val="22"/>
          <w:szCs w:val="22"/>
        </w:rPr>
        <w:tab/>
        <w:t xml:space="preserve">Tree mitigation still has not been addressed and calculations and appraisals have not been provided for the proposed removal of the </w:t>
      </w:r>
      <w:proofErr w:type="spellStart"/>
      <w:r w:rsidRPr="00877E42">
        <w:rPr>
          <w:rFonts w:ascii="Arial" w:hAnsi="Arial" w:cs="Arial"/>
          <w:bCs/>
          <w:iCs/>
          <w:sz w:val="22"/>
          <w:szCs w:val="22"/>
        </w:rPr>
        <w:t>Ficus</w:t>
      </w:r>
      <w:proofErr w:type="spellEnd"/>
      <w:r w:rsidRPr="00877E42">
        <w:rPr>
          <w:rFonts w:ascii="Arial" w:hAnsi="Arial" w:cs="Arial"/>
          <w:bCs/>
          <w:iCs/>
          <w:sz w:val="22"/>
          <w:szCs w:val="22"/>
        </w:rPr>
        <w:t xml:space="preserve">, Cypress, and Live Oak trees. Mitigation calculations and appraisals of removed trees will be addressed prior to commission. As a reminder an additional 50% canopy replacement is required for undeveloped sites. </w:t>
      </w:r>
    </w:p>
    <w:p w:rsidR="00877E42" w:rsidRPr="00877E42" w:rsidRDefault="00877E42" w:rsidP="00877E42">
      <w:pPr>
        <w:ind w:left="-450" w:right="-378"/>
        <w:rPr>
          <w:rFonts w:ascii="Arial" w:hAnsi="Arial" w:cs="Arial"/>
          <w:bCs/>
          <w:iCs/>
          <w:sz w:val="22"/>
          <w:szCs w:val="22"/>
        </w:rPr>
      </w:pPr>
    </w:p>
    <w:p w:rsidR="00877E42" w:rsidRPr="00877E42" w:rsidRDefault="00877E42" w:rsidP="00877E42">
      <w:pPr>
        <w:ind w:left="-450" w:right="-378"/>
        <w:rPr>
          <w:rFonts w:ascii="Arial" w:hAnsi="Arial" w:cs="Arial"/>
          <w:b/>
          <w:bCs/>
          <w:iCs/>
          <w:sz w:val="22"/>
          <w:szCs w:val="22"/>
          <w:u w:val="single"/>
        </w:rPr>
      </w:pPr>
      <w:r w:rsidRPr="00877E42">
        <w:rPr>
          <w:rFonts w:ascii="Arial" w:hAnsi="Arial" w:cs="Arial"/>
          <w:b/>
          <w:bCs/>
          <w:iCs/>
          <w:sz w:val="22"/>
          <w:szCs w:val="22"/>
          <w:u w:val="single"/>
        </w:rPr>
        <w:t>LP-1:</w:t>
      </w:r>
    </w:p>
    <w:p w:rsidR="00877E42" w:rsidRPr="00877E42" w:rsidRDefault="00877E42" w:rsidP="00877E42">
      <w:pPr>
        <w:ind w:left="-450" w:right="-378"/>
        <w:rPr>
          <w:rFonts w:ascii="Arial" w:hAnsi="Arial" w:cs="Arial"/>
          <w:bCs/>
          <w:iCs/>
          <w:sz w:val="22"/>
          <w:szCs w:val="22"/>
        </w:rPr>
      </w:pPr>
      <w:r w:rsidRPr="00877E42">
        <w:rPr>
          <w:rFonts w:ascii="Arial" w:hAnsi="Arial" w:cs="Arial"/>
          <w:bCs/>
          <w:iCs/>
          <w:sz w:val="22"/>
          <w:szCs w:val="22"/>
        </w:rPr>
        <w:t>2.</w:t>
      </w:r>
      <w:r w:rsidRPr="00877E42">
        <w:rPr>
          <w:rFonts w:ascii="Arial" w:hAnsi="Arial" w:cs="Arial"/>
          <w:bCs/>
          <w:iCs/>
          <w:sz w:val="22"/>
          <w:szCs w:val="22"/>
        </w:rPr>
        <w:tab/>
        <w:t xml:space="preserve">Due to the building façade shift on the south side create a gap between the proposed foundation hedge and linear park.  This does not provide the required tiered landscape adjacent to the building and needs to be revised.  Would recommend filling in this area with landscape and eliminate any sod areas for maintenance purposes. </w:t>
      </w:r>
    </w:p>
    <w:p w:rsidR="00877E42" w:rsidRPr="00877E42" w:rsidRDefault="00877E42" w:rsidP="00877E42">
      <w:pPr>
        <w:ind w:left="-450" w:right="-378"/>
        <w:rPr>
          <w:rFonts w:ascii="Arial" w:hAnsi="Arial" w:cs="Arial"/>
          <w:bCs/>
          <w:iCs/>
          <w:sz w:val="22"/>
          <w:szCs w:val="22"/>
        </w:rPr>
      </w:pPr>
    </w:p>
    <w:p w:rsidR="00877E42" w:rsidRPr="00877E42" w:rsidRDefault="00877E42" w:rsidP="00877E42">
      <w:pPr>
        <w:ind w:left="-450" w:right="-378"/>
        <w:rPr>
          <w:rFonts w:ascii="Arial" w:hAnsi="Arial" w:cs="Arial"/>
          <w:bCs/>
          <w:iCs/>
          <w:sz w:val="22"/>
          <w:szCs w:val="22"/>
        </w:rPr>
      </w:pPr>
      <w:r w:rsidRPr="00877E42">
        <w:rPr>
          <w:rFonts w:ascii="Arial" w:hAnsi="Arial" w:cs="Arial"/>
          <w:bCs/>
          <w:iCs/>
          <w:sz w:val="22"/>
          <w:szCs w:val="22"/>
        </w:rPr>
        <w:t>3.</w:t>
      </w:r>
      <w:r w:rsidRPr="00877E42">
        <w:rPr>
          <w:rFonts w:ascii="Arial" w:hAnsi="Arial" w:cs="Arial"/>
          <w:bCs/>
          <w:iCs/>
          <w:sz w:val="22"/>
          <w:szCs w:val="22"/>
        </w:rPr>
        <w:tab/>
        <w:t xml:space="preserve">Total tree counts do not meet the 50% native requirements. Recommend switching the Crape Myrtles or Privets out for small native trees. </w:t>
      </w:r>
    </w:p>
    <w:p w:rsidR="00877E42" w:rsidRPr="00877E42" w:rsidRDefault="00877E42" w:rsidP="00877E42">
      <w:pPr>
        <w:ind w:left="-450" w:right="-378"/>
        <w:rPr>
          <w:rFonts w:ascii="Arial" w:hAnsi="Arial" w:cs="Arial"/>
          <w:bCs/>
          <w:iCs/>
          <w:sz w:val="22"/>
          <w:szCs w:val="22"/>
        </w:rPr>
      </w:pPr>
    </w:p>
    <w:p w:rsidR="00877E42" w:rsidRPr="00877E42" w:rsidRDefault="00877E42" w:rsidP="00877E42">
      <w:pPr>
        <w:ind w:left="-450" w:right="-378"/>
        <w:rPr>
          <w:rFonts w:ascii="Arial" w:hAnsi="Arial" w:cs="Arial"/>
          <w:bCs/>
          <w:iCs/>
          <w:sz w:val="22"/>
          <w:szCs w:val="22"/>
        </w:rPr>
      </w:pPr>
      <w:r w:rsidRPr="00877E42">
        <w:rPr>
          <w:rFonts w:ascii="Arial" w:hAnsi="Arial" w:cs="Arial"/>
          <w:bCs/>
          <w:iCs/>
          <w:sz w:val="22"/>
          <w:szCs w:val="22"/>
        </w:rPr>
        <w:t>4.</w:t>
      </w:r>
      <w:r w:rsidRPr="00877E42">
        <w:rPr>
          <w:rFonts w:ascii="Arial" w:hAnsi="Arial" w:cs="Arial"/>
          <w:bCs/>
          <w:iCs/>
          <w:sz w:val="22"/>
          <w:szCs w:val="22"/>
        </w:rPr>
        <w:tab/>
        <w:t>Shrub native requirement data does not match what is being proposed and states 40% native.  Revise data table to have 1,210 total shrubs, with 605 required to be native (50%).  Plans provide 735 shrubs (61% Native).</w:t>
      </w:r>
    </w:p>
    <w:p w:rsidR="00877E42" w:rsidRPr="00877E42" w:rsidRDefault="00877E42" w:rsidP="00877E42">
      <w:pPr>
        <w:ind w:left="-450" w:right="-378"/>
        <w:rPr>
          <w:rFonts w:ascii="Arial" w:hAnsi="Arial" w:cs="Arial"/>
          <w:bCs/>
          <w:iCs/>
          <w:sz w:val="22"/>
          <w:szCs w:val="22"/>
        </w:rPr>
      </w:pPr>
    </w:p>
    <w:p w:rsidR="00877E42" w:rsidRPr="00326560" w:rsidRDefault="00877E42" w:rsidP="00877E42">
      <w:pPr>
        <w:ind w:left="-450" w:right="-378"/>
        <w:rPr>
          <w:rFonts w:ascii="Arial" w:hAnsi="Arial" w:cs="Arial"/>
          <w:bCs/>
          <w:iCs/>
          <w:sz w:val="22"/>
          <w:szCs w:val="22"/>
        </w:rPr>
      </w:pPr>
      <w:r w:rsidRPr="00877E42">
        <w:rPr>
          <w:rFonts w:ascii="Arial" w:hAnsi="Arial" w:cs="Arial"/>
          <w:bCs/>
          <w:iCs/>
          <w:sz w:val="22"/>
          <w:szCs w:val="22"/>
        </w:rPr>
        <w:t>5.</w:t>
      </w:r>
      <w:r w:rsidRPr="00877E42">
        <w:rPr>
          <w:rFonts w:ascii="Arial" w:hAnsi="Arial" w:cs="Arial"/>
          <w:bCs/>
          <w:iCs/>
          <w:sz w:val="22"/>
          <w:szCs w:val="22"/>
        </w:rPr>
        <w:tab/>
        <w:t xml:space="preserve">Provide Maximum 25% diversification calculations. Shrubs total 888 (minus </w:t>
      </w:r>
      <w:proofErr w:type="spellStart"/>
      <w:r w:rsidRPr="00877E42">
        <w:rPr>
          <w:rFonts w:ascii="Arial" w:hAnsi="Arial" w:cs="Arial"/>
          <w:bCs/>
          <w:iCs/>
          <w:sz w:val="22"/>
          <w:szCs w:val="22"/>
        </w:rPr>
        <w:t>cocoplum</w:t>
      </w:r>
      <w:proofErr w:type="spellEnd"/>
      <w:r w:rsidRPr="00877E42">
        <w:rPr>
          <w:rFonts w:ascii="Arial" w:hAnsi="Arial" w:cs="Arial"/>
          <w:bCs/>
          <w:iCs/>
          <w:sz w:val="22"/>
          <w:szCs w:val="22"/>
        </w:rPr>
        <w:t xml:space="preserve"> hedge) which the max would be 222 of one species. Proposed Boston </w:t>
      </w:r>
      <w:proofErr w:type="gramStart"/>
      <w:r w:rsidRPr="00877E42">
        <w:rPr>
          <w:rFonts w:ascii="Arial" w:hAnsi="Arial" w:cs="Arial"/>
          <w:bCs/>
          <w:iCs/>
          <w:sz w:val="22"/>
          <w:szCs w:val="22"/>
        </w:rPr>
        <w:t>Fern</w:t>
      </w:r>
      <w:proofErr w:type="gramEnd"/>
      <w:r w:rsidRPr="00877E42">
        <w:rPr>
          <w:rFonts w:ascii="Arial" w:hAnsi="Arial" w:cs="Arial"/>
          <w:bCs/>
          <w:iCs/>
          <w:sz w:val="22"/>
          <w:szCs w:val="22"/>
        </w:rPr>
        <w:t xml:space="preserve"> is over the maximum allowed.  Revise shrubs as needed.</w:t>
      </w:r>
    </w:p>
    <w:p w:rsidR="00233A8D" w:rsidRPr="00233A8D" w:rsidRDefault="00233A8D" w:rsidP="00233A8D">
      <w:pPr>
        <w:ind w:right="-378"/>
        <w:rPr>
          <w:rFonts w:ascii="Arial" w:hAnsi="Arial" w:cs="Arial"/>
          <w:bCs/>
          <w:iCs/>
          <w:sz w:val="22"/>
          <w:szCs w:val="22"/>
        </w:rPr>
      </w:pPr>
    </w:p>
    <w:p w:rsidR="008341C5" w:rsidRDefault="008341C5" w:rsidP="007D2EB9">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B45CC9">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DA7B94" w:rsidRDefault="00782CA4" w:rsidP="00DA7B94">
      <w:pPr>
        <w:ind w:left="-450"/>
        <w:jc w:val="both"/>
        <w:rPr>
          <w:rFonts w:ascii="Arial" w:hAnsi="Arial" w:cs="Arial"/>
          <w:color w:val="000000"/>
          <w:sz w:val="22"/>
          <w:szCs w:val="22"/>
        </w:rPr>
      </w:pPr>
      <w:r>
        <w:rPr>
          <w:rFonts w:ascii="Arial" w:hAnsi="Arial" w:cs="Arial"/>
          <w:color w:val="000000"/>
          <w:sz w:val="22"/>
          <w:szCs w:val="22"/>
        </w:rPr>
        <w:t>PASSED with CONDITIONS</w:t>
      </w:r>
    </w:p>
    <w:p w:rsidR="00782CA4" w:rsidRPr="001F1F63" w:rsidRDefault="00782CA4" w:rsidP="00782CA4">
      <w:pPr>
        <w:jc w:val="both"/>
        <w:rPr>
          <w:rFonts w:ascii="Arial" w:hAnsi="Arial" w:cs="Arial"/>
          <w:szCs w:val="22"/>
        </w:rPr>
      </w:pPr>
      <w:r>
        <w:rPr>
          <w:rFonts w:ascii="Arial" w:hAnsi="Arial" w:cs="Arial"/>
          <w:b/>
          <w:szCs w:val="22"/>
          <w:u w:val="single"/>
        </w:rPr>
        <w:t>Pending</w:t>
      </w:r>
    </w:p>
    <w:p w:rsidR="00782CA4" w:rsidRDefault="00782CA4" w:rsidP="00782CA4">
      <w:pPr>
        <w:widowControl w:val="0"/>
        <w:numPr>
          <w:ilvl w:val="0"/>
          <w:numId w:val="1"/>
        </w:numPr>
        <w:jc w:val="both"/>
        <w:rPr>
          <w:rFonts w:ascii="Arial" w:hAnsi="Arial" w:cs="Arial"/>
          <w:szCs w:val="22"/>
        </w:rPr>
      </w:pPr>
      <w:r>
        <w:rPr>
          <w:rFonts w:ascii="Arial" w:hAnsi="Arial" w:cs="Arial"/>
          <w:szCs w:val="22"/>
        </w:rPr>
        <w:t>Pending receipt of traffic control/maintenance plan, Sec.13-236.1(15).</w:t>
      </w:r>
    </w:p>
    <w:p w:rsidR="00782CA4" w:rsidRDefault="00782CA4" w:rsidP="00782CA4">
      <w:pPr>
        <w:widowControl w:val="0"/>
        <w:ind w:left="360"/>
        <w:jc w:val="both"/>
        <w:rPr>
          <w:rFonts w:ascii="Arial" w:hAnsi="Arial" w:cs="Arial"/>
          <w:szCs w:val="22"/>
        </w:rPr>
      </w:pPr>
    </w:p>
    <w:p w:rsidR="00782CA4" w:rsidRPr="00166391" w:rsidRDefault="00782CA4" w:rsidP="00782CA4">
      <w:pPr>
        <w:numPr>
          <w:ilvl w:val="0"/>
          <w:numId w:val="1"/>
        </w:numPr>
        <w:jc w:val="both"/>
        <w:rPr>
          <w:rFonts w:ascii="Arial" w:hAnsi="Arial" w:cs="Arial"/>
          <w:szCs w:val="22"/>
        </w:rPr>
      </w:pPr>
      <w:r>
        <w:rPr>
          <w:rFonts w:ascii="Arial" w:hAnsi="Arial" w:cs="Arial"/>
          <w:szCs w:val="22"/>
        </w:rPr>
        <w:t xml:space="preserve">Pending final reimbursement to the </w:t>
      </w:r>
      <w:r w:rsidRPr="000031D9">
        <w:rPr>
          <w:rFonts w:ascii="Arial" w:hAnsi="Arial" w:cs="Arial"/>
          <w:szCs w:val="22"/>
        </w:rPr>
        <w:t xml:space="preserve">City </w:t>
      </w:r>
      <w:r>
        <w:rPr>
          <w:rFonts w:ascii="Arial" w:hAnsi="Arial" w:cs="Arial"/>
          <w:szCs w:val="22"/>
        </w:rPr>
        <w:t xml:space="preserve">for </w:t>
      </w:r>
      <w:r w:rsidRPr="000031D9">
        <w:rPr>
          <w:rFonts w:ascii="Arial" w:hAnsi="Arial" w:cs="Arial"/>
          <w:szCs w:val="22"/>
        </w:rPr>
        <w:t>professional landscape review</w:t>
      </w:r>
      <w:r>
        <w:rPr>
          <w:rFonts w:ascii="Arial" w:hAnsi="Arial" w:cs="Arial"/>
          <w:szCs w:val="22"/>
        </w:rPr>
        <w:t xml:space="preserve"> services.</w:t>
      </w:r>
    </w:p>
    <w:p w:rsidR="00782CA4" w:rsidRPr="00E021C1" w:rsidRDefault="00782CA4" w:rsidP="00782CA4">
      <w:pPr>
        <w:widowControl w:val="0"/>
        <w:ind w:left="360"/>
        <w:jc w:val="both"/>
        <w:rPr>
          <w:rFonts w:ascii="Arial" w:hAnsi="Arial" w:cs="Arial"/>
          <w:szCs w:val="22"/>
        </w:rPr>
      </w:pPr>
    </w:p>
    <w:p w:rsidR="00782CA4" w:rsidRPr="00EE4CAB" w:rsidRDefault="00782CA4" w:rsidP="00782CA4">
      <w:pPr>
        <w:numPr>
          <w:ilvl w:val="0"/>
          <w:numId w:val="1"/>
        </w:numPr>
        <w:jc w:val="both"/>
        <w:rPr>
          <w:rFonts w:ascii="Arial" w:hAnsi="Arial" w:cs="Arial"/>
          <w:szCs w:val="22"/>
        </w:rPr>
      </w:pPr>
      <w:r>
        <w:rPr>
          <w:rFonts w:ascii="Arial" w:hAnsi="Arial" w:cs="Arial"/>
          <w:szCs w:val="22"/>
        </w:rPr>
        <w:lastRenderedPageBreak/>
        <w:t>Pending r</w:t>
      </w:r>
      <w:r w:rsidRPr="00EE4CAB">
        <w:rPr>
          <w:rFonts w:ascii="Arial" w:hAnsi="Arial" w:cs="Arial"/>
          <w:szCs w:val="22"/>
        </w:rPr>
        <w:t>eceipt of address request letter, 11”x17” site plan and $100.00 filing fee.</w:t>
      </w:r>
    </w:p>
    <w:p w:rsidR="00782CA4" w:rsidRDefault="00782CA4" w:rsidP="00782CA4">
      <w:pPr>
        <w:jc w:val="both"/>
        <w:rPr>
          <w:rFonts w:ascii="Arial" w:hAnsi="Arial" w:cs="Arial"/>
          <w:b/>
          <w:szCs w:val="22"/>
          <w:u w:val="single"/>
        </w:rPr>
      </w:pPr>
    </w:p>
    <w:p w:rsidR="00782CA4" w:rsidRPr="000031D9" w:rsidRDefault="00782CA4" w:rsidP="00782CA4">
      <w:pPr>
        <w:numPr>
          <w:ilvl w:val="0"/>
          <w:numId w:val="1"/>
        </w:numPr>
        <w:jc w:val="both"/>
        <w:rPr>
          <w:rFonts w:ascii="Arial" w:hAnsi="Arial" w:cs="Arial"/>
          <w:szCs w:val="22"/>
        </w:rPr>
      </w:pPr>
      <w:r w:rsidRPr="000031D9">
        <w:rPr>
          <w:rFonts w:ascii="Arial" w:hAnsi="Arial" w:cs="Arial"/>
          <w:szCs w:val="22"/>
        </w:rPr>
        <w:t>P</w:t>
      </w:r>
      <w:r>
        <w:rPr>
          <w:rFonts w:ascii="Arial" w:hAnsi="Arial" w:cs="Arial"/>
          <w:szCs w:val="22"/>
        </w:rPr>
        <w:t>ending p</w:t>
      </w:r>
      <w:r w:rsidRPr="000031D9">
        <w:rPr>
          <w:rFonts w:ascii="Arial" w:hAnsi="Arial" w:cs="Arial"/>
          <w:szCs w:val="22"/>
        </w:rPr>
        <w:t>resentation at Planning and Zoning Board and City Commission meetings.</w:t>
      </w:r>
    </w:p>
    <w:p w:rsidR="00782CA4" w:rsidRPr="00BC6756" w:rsidRDefault="00782CA4" w:rsidP="00782CA4">
      <w:pPr>
        <w:jc w:val="both"/>
        <w:rPr>
          <w:rFonts w:ascii="Arial" w:hAnsi="Arial" w:cs="Arial"/>
          <w:szCs w:val="22"/>
          <w:highlight w:val="yellow"/>
        </w:rPr>
      </w:pPr>
    </w:p>
    <w:p w:rsidR="00782CA4" w:rsidRDefault="00782CA4" w:rsidP="00782CA4">
      <w:pPr>
        <w:numPr>
          <w:ilvl w:val="0"/>
          <w:numId w:val="1"/>
        </w:numPr>
        <w:jc w:val="both"/>
        <w:rPr>
          <w:rFonts w:ascii="Arial" w:hAnsi="Arial" w:cs="Arial"/>
          <w:szCs w:val="22"/>
        </w:rPr>
      </w:pPr>
      <w:r>
        <w:rPr>
          <w:rFonts w:ascii="Arial" w:hAnsi="Arial" w:cs="Arial"/>
          <w:szCs w:val="22"/>
        </w:rPr>
        <w:t xml:space="preserve">Pending receipt of </w:t>
      </w:r>
      <w:r w:rsidRPr="000031D9">
        <w:rPr>
          <w:rFonts w:ascii="Arial" w:hAnsi="Arial" w:cs="Arial"/>
          <w:szCs w:val="22"/>
        </w:rPr>
        <w:t>1 digital</w:t>
      </w:r>
      <w:r>
        <w:rPr>
          <w:rFonts w:ascii="Arial" w:hAnsi="Arial" w:cs="Arial"/>
          <w:szCs w:val="22"/>
        </w:rPr>
        <w:t xml:space="preserve"> </w:t>
      </w:r>
      <w:r w:rsidRPr="000031D9">
        <w:rPr>
          <w:rFonts w:ascii="Arial" w:hAnsi="Arial" w:cs="Arial"/>
          <w:szCs w:val="22"/>
        </w:rPr>
        <w:t>and 14 sets of packages prior to Planning and</w:t>
      </w:r>
      <w:r>
        <w:rPr>
          <w:rFonts w:ascii="Arial" w:hAnsi="Arial" w:cs="Arial"/>
          <w:szCs w:val="22"/>
        </w:rPr>
        <w:t xml:space="preserve"> Zoning Board meeting.</w:t>
      </w:r>
    </w:p>
    <w:p w:rsidR="00782CA4" w:rsidRDefault="00782CA4" w:rsidP="00782CA4">
      <w:pPr>
        <w:pStyle w:val="ListParagraph"/>
        <w:rPr>
          <w:rFonts w:ascii="Arial" w:hAnsi="Arial" w:cs="Arial"/>
          <w:szCs w:val="22"/>
        </w:rPr>
      </w:pPr>
    </w:p>
    <w:p w:rsidR="00782CA4" w:rsidRPr="00520123" w:rsidRDefault="00782CA4" w:rsidP="00782CA4">
      <w:pPr>
        <w:numPr>
          <w:ilvl w:val="0"/>
          <w:numId w:val="1"/>
        </w:numPr>
        <w:jc w:val="both"/>
        <w:rPr>
          <w:rFonts w:ascii="Arial" w:hAnsi="Arial" w:cs="Arial"/>
          <w:szCs w:val="22"/>
        </w:rPr>
      </w:pPr>
      <w:r>
        <w:rPr>
          <w:rFonts w:ascii="Arial" w:hAnsi="Arial" w:cs="Arial"/>
          <w:szCs w:val="22"/>
        </w:rPr>
        <w:t xml:space="preserve">Pending light meter </w:t>
      </w:r>
      <w:r w:rsidRPr="00267C58">
        <w:rPr>
          <w:rFonts w:ascii="Arial" w:hAnsi="Arial" w:cs="Arial"/>
          <w:szCs w:val="22"/>
        </w:rPr>
        <w:t xml:space="preserve">field </w:t>
      </w:r>
      <w:r>
        <w:rPr>
          <w:rFonts w:ascii="Arial" w:hAnsi="Arial" w:cs="Arial"/>
          <w:szCs w:val="22"/>
        </w:rPr>
        <w:t xml:space="preserve">measurement upon building C.O. to </w:t>
      </w:r>
      <w:r w:rsidRPr="00267C58">
        <w:rPr>
          <w:rFonts w:ascii="Arial" w:hAnsi="Arial" w:cs="Arial"/>
          <w:szCs w:val="22"/>
        </w:rPr>
        <w:t>ensure 10 fc limit is not exceeded</w:t>
      </w:r>
      <w:r>
        <w:rPr>
          <w:rFonts w:ascii="Arial" w:hAnsi="Arial" w:cs="Arial"/>
          <w:szCs w:val="22"/>
        </w:rPr>
        <w:t xml:space="preserve"> and no l</w:t>
      </w:r>
      <w:r w:rsidRPr="00AC22C9">
        <w:rPr>
          <w:rFonts w:ascii="Arial" w:hAnsi="Arial" w:cs="Arial"/>
          <w:szCs w:val="22"/>
        </w:rPr>
        <w:t>ight trespass</w:t>
      </w:r>
      <w:r>
        <w:rPr>
          <w:rFonts w:ascii="Arial" w:hAnsi="Arial" w:cs="Arial"/>
          <w:szCs w:val="22"/>
        </w:rPr>
        <w:t>es</w:t>
      </w:r>
      <w:r w:rsidRPr="00AC22C9">
        <w:rPr>
          <w:rFonts w:ascii="Arial" w:hAnsi="Arial" w:cs="Arial"/>
          <w:szCs w:val="22"/>
        </w:rPr>
        <w:t xml:space="preserve"> off the subject property</w:t>
      </w:r>
      <w:r>
        <w:rPr>
          <w:rFonts w:ascii="Arial" w:hAnsi="Arial" w:cs="Arial"/>
          <w:szCs w:val="22"/>
        </w:rPr>
        <w:t xml:space="preserve">, </w:t>
      </w:r>
      <w:r w:rsidRPr="00AC22C9">
        <w:rPr>
          <w:rFonts w:ascii="Arial" w:hAnsi="Arial" w:cs="Arial"/>
          <w:szCs w:val="22"/>
        </w:rPr>
        <w:t>Sec.</w:t>
      </w:r>
      <w:r>
        <w:rPr>
          <w:rFonts w:ascii="Arial" w:hAnsi="Arial" w:cs="Arial"/>
          <w:szCs w:val="22"/>
        </w:rPr>
        <w:t>13-374</w:t>
      </w:r>
      <w:r w:rsidRPr="00AC22C9">
        <w:rPr>
          <w:rFonts w:ascii="Arial" w:hAnsi="Arial" w:cs="Arial"/>
          <w:szCs w:val="22"/>
        </w:rPr>
        <w:t>(2)</w:t>
      </w:r>
      <w:r>
        <w:rPr>
          <w:rFonts w:ascii="Arial" w:hAnsi="Arial" w:cs="Arial"/>
          <w:szCs w:val="22"/>
        </w:rPr>
        <w:t>, as applicable.</w:t>
      </w:r>
    </w:p>
    <w:p w:rsidR="00782CA4" w:rsidRDefault="00782CA4" w:rsidP="00782CA4">
      <w:pPr>
        <w:jc w:val="both"/>
        <w:rPr>
          <w:rFonts w:ascii="Arial" w:hAnsi="Arial" w:cs="Arial"/>
          <w:b/>
          <w:szCs w:val="22"/>
          <w:u w:val="single"/>
        </w:rPr>
      </w:pPr>
    </w:p>
    <w:p w:rsidR="00782CA4" w:rsidRPr="001F1F63" w:rsidRDefault="00782CA4" w:rsidP="00782CA4">
      <w:pPr>
        <w:jc w:val="both"/>
        <w:rPr>
          <w:rFonts w:ascii="Arial" w:hAnsi="Arial" w:cs="Arial"/>
          <w:szCs w:val="22"/>
        </w:rPr>
      </w:pPr>
      <w:r>
        <w:rPr>
          <w:rFonts w:ascii="Arial" w:hAnsi="Arial" w:cs="Arial"/>
          <w:b/>
          <w:szCs w:val="22"/>
          <w:u w:val="single"/>
        </w:rPr>
        <w:t>General Comments</w:t>
      </w:r>
    </w:p>
    <w:p w:rsidR="00782CA4" w:rsidRDefault="00782CA4" w:rsidP="00782CA4">
      <w:pPr>
        <w:numPr>
          <w:ilvl w:val="0"/>
          <w:numId w:val="1"/>
        </w:numPr>
        <w:jc w:val="both"/>
        <w:rPr>
          <w:rFonts w:ascii="Arial" w:hAnsi="Arial" w:cs="Arial"/>
          <w:szCs w:val="22"/>
        </w:rPr>
      </w:pPr>
      <w:r>
        <w:rPr>
          <w:rFonts w:ascii="Arial" w:hAnsi="Arial" w:cs="Arial"/>
          <w:szCs w:val="22"/>
        </w:rPr>
        <w:t>Per applicant, a construction trailer will not be used for this project.</w:t>
      </w:r>
    </w:p>
    <w:p w:rsidR="00782CA4" w:rsidRDefault="00782CA4" w:rsidP="00782CA4">
      <w:pPr>
        <w:ind w:left="360"/>
        <w:jc w:val="both"/>
        <w:rPr>
          <w:rFonts w:ascii="Arial" w:hAnsi="Arial" w:cs="Arial"/>
          <w:b/>
          <w:szCs w:val="22"/>
          <w:u w:val="single"/>
        </w:rPr>
      </w:pPr>
    </w:p>
    <w:p w:rsidR="00782CA4" w:rsidRPr="00A834DE" w:rsidRDefault="00782CA4" w:rsidP="00782CA4">
      <w:pPr>
        <w:numPr>
          <w:ilvl w:val="0"/>
          <w:numId w:val="1"/>
        </w:numPr>
        <w:jc w:val="both"/>
        <w:rPr>
          <w:rFonts w:ascii="Arial" w:hAnsi="Arial" w:cs="Arial"/>
          <w:szCs w:val="22"/>
        </w:rPr>
      </w:pPr>
      <w:r>
        <w:rPr>
          <w:rFonts w:ascii="Arial" w:hAnsi="Arial" w:cs="Arial"/>
          <w:szCs w:val="22"/>
        </w:rPr>
        <w:t>P</w:t>
      </w:r>
      <w:r w:rsidRPr="00D077D9">
        <w:rPr>
          <w:rFonts w:ascii="Arial" w:hAnsi="Arial" w:cs="Arial"/>
          <w:szCs w:val="22"/>
        </w:rPr>
        <w:t xml:space="preserve">ermit(s) for signs will not be approved by zoning until a sign review application </w:t>
      </w:r>
      <w:r>
        <w:rPr>
          <w:rFonts w:ascii="Arial" w:hAnsi="Arial" w:cs="Arial"/>
          <w:szCs w:val="22"/>
        </w:rPr>
        <w:t>is</w:t>
      </w:r>
      <w:r w:rsidRPr="00D077D9">
        <w:rPr>
          <w:rFonts w:ascii="Arial" w:hAnsi="Arial" w:cs="Arial"/>
          <w:szCs w:val="22"/>
        </w:rPr>
        <w:t xml:space="preserve"> submitted and approved by the Planning &amp; Zoning Division. </w:t>
      </w:r>
      <w:r>
        <w:rPr>
          <w:rFonts w:ascii="Arial" w:hAnsi="Arial" w:cs="Arial"/>
          <w:szCs w:val="22"/>
        </w:rPr>
        <w:t>S</w:t>
      </w:r>
      <w:r w:rsidRPr="00D077D9">
        <w:rPr>
          <w:rFonts w:ascii="Arial" w:hAnsi="Arial" w:cs="Arial"/>
          <w:szCs w:val="22"/>
        </w:rPr>
        <w:t>igns shall comply with photometric requirements.</w:t>
      </w:r>
    </w:p>
    <w:p w:rsidR="00782CA4" w:rsidRPr="00A834DE" w:rsidRDefault="00782CA4" w:rsidP="00782CA4">
      <w:pPr>
        <w:pStyle w:val="ListParagraph"/>
        <w:rPr>
          <w:rFonts w:ascii="Arial" w:hAnsi="Arial" w:cs="Arial"/>
          <w:szCs w:val="22"/>
        </w:rPr>
      </w:pPr>
    </w:p>
    <w:p w:rsidR="00782CA4" w:rsidRPr="00A834DE" w:rsidRDefault="00782CA4" w:rsidP="00782CA4">
      <w:pPr>
        <w:numPr>
          <w:ilvl w:val="0"/>
          <w:numId w:val="1"/>
        </w:numPr>
        <w:jc w:val="both"/>
        <w:rPr>
          <w:rFonts w:ascii="Arial" w:hAnsi="Arial" w:cs="Arial"/>
          <w:szCs w:val="22"/>
          <w:u w:val="single"/>
        </w:rPr>
      </w:pPr>
      <w:r>
        <w:rPr>
          <w:rFonts w:ascii="Arial" w:hAnsi="Arial" w:cs="Arial"/>
          <w:szCs w:val="22"/>
        </w:rPr>
        <w:t xml:space="preserve">Per applicant, </w:t>
      </w:r>
      <w:r w:rsidRPr="00A834DE">
        <w:rPr>
          <w:rFonts w:ascii="Arial" w:hAnsi="Arial" w:cs="Arial"/>
          <w:szCs w:val="22"/>
        </w:rPr>
        <w:t xml:space="preserve">wall packs </w:t>
      </w:r>
      <w:r>
        <w:rPr>
          <w:rFonts w:ascii="Arial" w:hAnsi="Arial" w:cs="Arial"/>
          <w:szCs w:val="22"/>
        </w:rPr>
        <w:t xml:space="preserve">and </w:t>
      </w:r>
      <w:r w:rsidRPr="00A834DE">
        <w:rPr>
          <w:rFonts w:ascii="Arial" w:hAnsi="Arial" w:cs="Arial"/>
          <w:szCs w:val="22"/>
        </w:rPr>
        <w:t>flood lighting will</w:t>
      </w:r>
      <w:r>
        <w:rPr>
          <w:rFonts w:ascii="Arial" w:hAnsi="Arial" w:cs="Arial"/>
          <w:szCs w:val="22"/>
        </w:rPr>
        <w:t xml:space="preserve"> not </w:t>
      </w:r>
      <w:r w:rsidRPr="00A834DE">
        <w:rPr>
          <w:rFonts w:ascii="Arial" w:hAnsi="Arial" w:cs="Arial"/>
          <w:szCs w:val="22"/>
        </w:rPr>
        <w:t>be used on this project.</w:t>
      </w:r>
    </w:p>
    <w:p w:rsidR="00782CA4" w:rsidRPr="00A834DE" w:rsidRDefault="00782CA4" w:rsidP="00782CA4">
      <w:pPr>
        <w:jc w:val="both"/>
        <w:rPr>
          <w:rFonts w:ascii="Arial" w:hAnsi="Arial" w:cs="Arial"/>
          <w:szCs w:val="22"/>
          <w:u w:val="single"/>
        </w:rPr>
      </w:pPr>
    </w:p>
    <w:p w:rsidR="00782CA4" w:rsidRPr="00891A5C" w:rsidRDefault="00782CA4" w:rsidP="00782CA4">
      <w:pPr>
        <w:numPr>
          <w:ilvl w:val="0"/>
          <w:numId w:val="1"/>
        </w:numPr>
        <w:jc w:val="both"/>
        <w:rPr>
          <w:rFonts w:ascii="Arial" w:hAnsi="Arial" w:cs="Arial"/>
          <w:szCs w:val="22"/>
        </w:rPr>
      </w:pPr>
      <w:r w:rsidRPr="00891A5C">
        <w:rPr>
          <w:rFonts w:ascii="Arial" w:hAnsi="Arial" w:cs="Arial"/>
          <w:szCs w:val="22"/>
        </w:rPr>
        <w:t>Pending recordation of Delegation Request to allow self-storage, prior to building permit issuance. Be advised, correspondence shall reflect reduced square footage proposed.</w:t>
      </w:r>
    </w:p>
    <w:p w:rsidR="00782CA4" w:rsidRDefault="00782CA4" w:rsidP="00782CA4">
      <w:pPr>
        <w:jc w:val="both"/>
        <w:rPr>
          <w:rFonts w:ascii="Arial" w:hAnsi="Arial" w:cs="Arial"/>
          <w:b/>
          <w:szCs w:val="22"/>
          <w:u w:val="single"/>
        </w:rPr>
      </w:pPr>
    </w:p>
    <w:p w:rsidR="00782CA4" w:rsidRPr="001F1F63" w:rsidRDefault="00782CA4" w:rsidP="00782CA4">
      <w:pPr>
        <w:jc w:val="both"/>
        <w:rPr>
          <w:rFonts w:ascii="Arial" w:hAnsi="Arial" w:cs="Arial"/>
          <w:szCs w:val="22"/>
        </w:rPr>
      </w:pPr>
      <w:r>
        <w:rPr>
          <w:rFonts w:ascii="Arial" w:hAnsi="Arial" w:cs="Arial"/>
          <w:b/>
          <w:szCs w:val="22"/>
          <w:u w:val="single"/>
        </w:rPr>
        <w:t>Impact Fees</w:t>
      </w:r>
    </w:p>
    <w:p w:rsidR="00782CA4" w:rsidRDefault="00782CA4" w:rsidP="00782CA4">
      <w:pPr>
        <w:numPr>
          <w:ilvl w:val="0"/>
          <w:numId w:val="1"/>
        </w:numPr>
        <w:jc w:val="both"/>
        <w:rPr>
          <w:rFonts w:ascii="Arial" w:hAnsi="Arial" w:cs="Arial"/>
          <w:szCs w:val="22"/>
        </w:rPr>
      </w:pPr>
      <w:r>
        <w:rPr>
          <w:rFonts w:ascii="Arial" w:hAnsi="Arial" w:cs="Arial"/>
          <w:szCs w:val="22"/>
        </w:rPr>
        <w:t xml:space="preserve">Pending payment of </w:t>
      </w:r>
      <w:r w:rsidRPr="00185A31">
        <w:rPr>
          <w:rFonts w:ascii="Arial" w:hAnsi="Arial" w:cs="Arial"/>
          <w:szCs w:val="22"/>
        </w:rPr>
        <w:t xml:space="preserve">Affordable Housing </w:t>
      </w:r>
      <w:r>
        <w:rPr>
          <w:rFonts w:ascii="Arial" w:hAnsi="Arial" w:cs="Arial"/>
          <w:szCs w:val="22"/>
        </w:rPr>
        <w:t xml:space="preserve">Impact Fee prior to building permit, </w:t>
      </w:r>
      <w:r w:rsidRPr="00185A31">
        <w:rPr>
          <w:rFonts w:ascii="Arial" w:hAnsi="Arial" w:cs="Arial"/>
          <w:szCs w:val="22"/>
        </w:rPr>
        <w:t>Ord</w:t>
      </w:r>
      <w:r>
        <w:rPr>
          <w:rFonts w:ascii="Arial" w:hAnsi="Arial" w:cs="Arial"/>
          <w:szCs w:val="22"/>
        </w:rPr>
        <w:t>.</w:t>
      </w:r>
      <w:r w:rsidRPr="00185A31">
        <w:rPr>
          <w:rFonts w:ascii="Arial" w:hAnsi="Arial" w:cs="Arial"/>
          <w:szCs w:val="22"/>
        </w:rPr>
        <w:t>2006-005</w:t>
      </w:r>
      <w:r>
        <w:rPr>
          <w:rFonts w:ascii="Arial" w:hAnsi="Arial" w:cs="Arial"/>
          <w:szCs w:val="22"/>
        </w:rPr>
        <w:t>.</w:t>
      </w:r>
    </w:p>
    <w:p w:rsidR="00782CA4" w:rsidRDefault="00782CA4" w:rsidP="00782CA4">
      <w:pPr>
        <w:ind w:left="360"/>
        <w:jc w:val="both"/>
        <w:rPr>
          <w:rFonts w:ascii="Arial" w:hAnsi="Arial" w:cs="Arial"/>
          <w:szCs w:val="22"/>
        </w:rPr>
      </w:pPr>
    </w:p>
    <w:p w:rsidR="00782CA4" w:rsidRDefault="00782CA4" w:rsidP="00782CA4">
      <w:pPr>
        <w:numPr>
          <w:ilvl w:val="0"/>
          <w:numId w:val="1"/>
        </w:numPr>
        <w:jc w:val="both"/>
        <w:rPr>
          <w:rFonts w:ascii="Arial" w:hAnsi="Arial" w:cs="Arial"/>
          <w:szCs w:val="22"/>
        </w:rPr>
      </w:pPr>
      <w:r>
        <w:rPr>
          <w:rFonts w:ascii="Arial" w:hAnsi="Arial" w:cs="Arial"/>
          <w:szCs w:val="22"/>
        </w:rPr>
        <w:t>Pending payment of Police and Fire/Rescue Impact Fee, prior to building permit, Ord.</w:t>
      </w:r>
      <w:r w:rsidRPr="00185A31">
        <w:rPr>
          <w:rFonts w:ascii="Arial" w:hAnsi="Arial" w:cs="Arial"/>
          <w:szCs w:val="22"/>
        </w:rPr>
        <w:t>2006-017</w:t>
      </w:r>
      <w:r>
        <w:rPr>
          <w:rFonts w:ascii="Arial" w:hAnsi="Arial" w:cs="Arial"/>
          <w:szCs w:val="22"/>
        </w:rPr>
        <w:t>.</w:t>
      </w:r>
    </w:p>
    <w:p w:rsidR="00782CA4" w:rsidRDefault="00782CA4" w:rsidP="00782CA4">
      <w:pPr>
        <w:pStyle w:val="ListParagraph"/>
        <w:rPr>
          <w:rFonts w:ascii="Arial" w:hAnsi="Arial" w:cs="Arial"/>
          <w:szCs w:val="22"/>
        </w:rPr>
      </w:pPr>
    </w:p>
    <w:p w:rsidR="00782CA4" w:rsidRPr="00D077D9" w:rsidRDefault="00782CA4" w:rsidP="00782CA4">
      <w:pPr>
        <w:numPr>
          <w:ilvl w:val="0"/>
          <w:numId w:val="1"/>
        </w:numPr>
        <w:jc w:val="both"/>
        <w:rPr>
          <w:rFonts w:ascii="Arial" w:hAnsi="Arial" w:cs="Arial"/>
          <w:szCs w:val="22"/>
        </w:rPr>
      </w:pPr>
      <w:r w:rsidRPr="00FB33B1">
        <w:rPr>
          <w:rFonts w:ascii="Arial" w:hAnsi="Arial" w:cs="Arial"/>
          <w:szCs w:val="22"/>
        </w:rPr>
        <w:t xml:space="preserve">Pending payment in-lieu of Public Art placement, </w:t>
      </w:r>
      <w:r>
        <w:rPr>
          <w:rFonts w:ascii="Arial" w:hAnsi="Arial" w:cs="Arial"/>
          <w:szCs w:val="22"/>
        </w:rPr>
        <w:t>prior to building permit, Ord.</w:t>
      </w:r>
      <w:r w:rsidRPr="00FB33B1">
        <w:rPr>
          <w:rFonts w:ascii="Arial" w:hAnsi="Arial" w:cs="Arial"/>
          <w:szCs w:val="22"/>
        </w:rPr>
        <w:t>2008-008</w:t>
      </w:r>
      <w:r>
        <w:rPr>
          <w:rFonts w:ascii="Arial" w:hAnsi="Arial" w:cs="Arial"/>
          <w:szCs w:val="22"/>
        </w:rPr>
        <w:t>.</w:t>
      </w:r>
    </w:p>
    <w:p w:rsidR="00782CA4" w:rsidRDefault="00782CA4" w:rsidP="00782CA4">
      <w:pPr>
        <w:jc w:val="both"/>
        <w:rPr>
          <w:rFonts w:ascii="Arial" w:hAnsi="Arial" w:cs="Arial"/>
          <w:b/>
          <w:szCs w:val="22"/>
          <w:u w:val="single"/>
        </w:rPr>
      </w:pPr>
    </w:p>
    <w:p w:rsidR="00782CA4" w:rsidRPr="001F1F63" w:rsidRDefault="00782CA4" w:rsidP="00782CA4">
      <w:pPr>
        <w:jc w:val="both"/>
        <w:rPr>
          <w:rFonts w:ascii="Arial" w:hAnsi="Arial" w:cs="Arial"/>
          <w:szCs w:val="22"/>
        </w:rPr>
      </w:pPr>
      <w:r>
        <w:rPr>
          <w:rFonts w:ascii="Arial" w:hAnsi="Arial" w:cs="Arial"/>
          <w:b/>
          <w:szCs w:val="22"/>
          <w:u w:val="single"/>
        </w:rPr>
        <w:t>Project Comments</w:t>
      </w:r>
    </w:p>
    <w:p w:rsidR="00782CA4" w:rsidRPr="003651DE" w:rsidRDefault="00782CA4" w:rsidP="00782CA4">
      <w:pPr>
        <w:pStyle w:val="PlainText"/>
        <w:numPr>
          <w:ilvl w:val="0"/>
          <w:numId w:val="1"/>
        </w:numPr>
        <w:jc w:val="both"/>
        <w:rPr>
          <w:sz w:val="22"/>
          <w:szCs w:val="22"/>
        </w:rPr>
      </w:pPr>
      <w:r>
        <w:rPr>
          <w:bCs/>
          <w:noProof/>
          <w:sz w:val="22"/>
          <w:szCs w:val="22"/>
        </w:rPr>
        <w:t>T</w:t>
      </w:r>
      <w:r w:rsidRPr="00891A5C">
        <w:rPr>
          <w:bCs/>
          <w:noProof/>
          <w:sz w:val="22"/>
          <w:szCs w:val="22"/>
        </w:rPr>
        <w:t xml:space="preserve">ree removal on Parcel C may require compliance </w:t>
      </w:r>
      <w:r w:rsidRPr="00891A5C">
        <w:rPr>
          <w:sz w:val="22"/>
          <w:szCs w:val="22"/>
        </w:rPr>
        <w:t xml:space="preserve">with Broward County Environmental Division permitting. Provide </w:t>
      </w:r>
      <w:r>
        <w:rPr>
          <w:sz w:val="22"/>
          <w:szCs w:val="22"/>
        </w:rPr>
        <w:t>approval/</w:t>
      </w:r>
      <w:r w:rsidRPr="00891A5C">
        <w:rPr>
          <w:sz w:val="22"/>
          <w:szCs w:val="22"/>
        </w:rPr>
        <w:t>correspondence</w:t>
      </w:r>
      <w:r>
        <w:rPr>
          <w:sz w:val="22"/>
          <w:szCs w:val="22"/>
        </w:rPr>
        <w:t xml:space="preserve">/permit </w:t>
      </w:r>
      <w:proofErr w:type="spellStart"/>
      <w:r>
        <w:rPr>
          <w:sz w:val="22"/>
          <w:szCs w:val="22"/>
        </w:rPr>
        <w:t>etc</w:t>
      </w:r>
      <w:proofErr w:type="spellEnd"/>
      <w:r>
        <w:rPr>
          <w:sz w:val="22"/>
          <w:szCs w:val="22"/>
        </w:rPr>
        <w:t xml:space="preserve">, as applicable. </w:t>
      </w:r>
      <w:r w:rsidRPr="00891A5C">
        <w:rPr>
          <w:sz w:val="22"/>
          <w:szCs w:val="22"/>
        </w:rPr>
        <w:t>PUD shall reflect information as applicable.</w:t>
      </w:r>
    </w:p>
    <w:p w:rsidR="00782CA4" w:rsidRPr="00626C48" w:rsidRDefault="00782CA4" w:rsidP="00782CA4">
      <w:pPr>
        <w:pStyle w:val="PlainText"/>
        <w:ind w:left="360"/>
        <w:jc w:val="both"/>
        <w:rPr>
          <w:sz w:val="22"/>
          <w:szCs w:val="22"/>
        </w:rPr>
      </w:pPr>
    </w:p>
    <w:p w:rsidR="00782CA4" w:rsidRPr="00520123" w:rsidRDefault="00782CA4" w:rsidP="00782CA4">
      <w:pPr>
        <w:numPr>
          <w:ilvl w:val="0"/>
          <w:numId w:val="1"/>
        </w:numPr>
        <w:jc w:val="both"/>
        <w:rPr>
          <w:rFonts w:ascii="Arial" w:hAnsi="Arial" w:cs="Arial"/>
          <w:szCs w:val="22"/>
        </w:rPr>
      </w:pPr>
      <w:r>
        <w:rPr>
          <w:rFonts w:ascii="Arial" w:hAnsi="Arial" w:cs="Arial"/>
          <w:szCs w:val="22"/>
        </w:rPr>
        <w:t xml:space="preserve">Sec.13-379(3) – Walls/fences on nonresidential parcels, are not be permitted within a required front yard, unless approved at time of site plan. </w:t>
      </w:r>
      <w:r w:rsidRPr="0029228A">
        <w:rPr>
          <w:rFonts w:ascii="Arial" w:hAnsi="Arial" w:cs="Arial"/>
          <w:i/>
          <w:szCs w:val="22"/>
        </w:rPr>
        <w:t xml:space="preserve">Pending Planning and Zoning Board approval to allow fence within </w:t>
      </w:r>
      <w:r>
        <w:rPr>
          <w:rFonts w:ascii="Arial" w:hAnsi="Arial" w:cs="Arial"/>
          <w:i/>
          <w:szCs w:val="22"/>
        </w:rPr>
        <w:t xml:space="preserve">a required </w:t>
      </w:r>
      <w:r w:rsidRPr="0029228A">
        <w:rPr>
          <w:rFonts w:ascii="Arial" w:hAnsi="Arial" w:cs="Arial"/>
          <w:i/>
          <w:szCs w:val="22"/>
        </w:rPr>
        <w:t>front yard.</w:t>
      </w:r>
    </w:p>
    <w:p w:rsidR="00782CA4" w:rsidRDefault="00782CA4" w:rsidP="00782CA4">
      <w:pPr>
        <w:pStyle w:val="ListParagraph"/>
        <w:rPr>
          <w:rFonts w:ascii="Arial" w:hAnsi="Arial" w:cs="Arial"/>
          <w:szCs w:val="22"/>
        </w:rPr>
      </w:pPr>
    </w:p>
    <w:p w:rsidR="00782CA4" w:rsidRPr="00520123" w:rsidRDefault="00782CA4" w:rsidP="00782CA4">
      <w:pPr>
        <w:numPr>
          <w:ilvl w:val="0"/>
          <w:numId w:val="1"/>
        </w:numPr>
        <w:jc w:val="both"/>
        <w:rPr>
          <w:rFonts w:ascii="Arial" w:hAnsi="Arial" w:cs="Arial"/>
          <w:szCs w:val="22"/>
        </w:rPr>
      </w:pPr>
      <w:r w:rsidRPr="00CE2FB9">
        <w:rPr>
          <w:rFonts w:ascii="Arial" w:hAnsi="Arial" w:cs="Arial"/>
          <w:szCs w:val="22"/>
        </w:rPr>
        <w:t>A solid masonry wall, 6' in height, measured from the finished grade of the abutting property, is required along the property line abutting the residential district</w:t>
      </w:r>
      <w:r>
        <w:rPr>
          <w:rFonts w:ascii="Arial" w:hAnsi="Arial" w:cs="Arial"/>
          <w:szCs w:val="22"/>
        </w:rPr>
        <w:t>,</w:t>
      </w:r>
      <w:r w:rsidRPr="00A834DE">
        <w:rPr>
          <w:rFonts w:ascii="Arial" w:hAnsi="Arial" w:cs="Arial"/>
          <w:szCs w:val="22"/>
        </w:rPr>
        <w:t xml:space="preserve"> </w:t>
      </w:r>
      <w:r w:rsidRPr="00CE2FB9">
        <w:rPr>
          <w:rFonts w:ascii="Arial" w:hAnsi="Arial" w:cs="Arial"/>
          <w:szCs w:val="22"/>
        </w:rPr>
        <w:t>Sec.24-106(b</w:t>
      </w:r>
      <w:proofErr w:type="gramStart"/>
      <w:r w:rsidRPr="00CE2FB9">
        <w:rPr>
          <w:rFonts w:ascii="Arial" w:hAnsi="Arial" w:cs="Arial"/>
          <w:szCs w:val="22"/>
        </w:rPr>
        <w:t>)(</w:t>
      </w:r>
      <w:proofErr w:type="gramEnd"/>
      <w:r w:rsidRPr="00CE2FB9">
        <w:rPr>
          <w:rFonts w:ascii="Arial" w:hAnsi="Arial" w:cs="Arial"/>
          <w:szCs w:val="22"/>
        </w:rPr>
        <w:t>1)</w:t>
      </w:r>
      <w:r>
        <w:rPr>
          <w:rFonts w:ascii="Arial" w:hAnsi="Arial" w:cs="Arial"/>
          <w:szCs w:val="22"/>
        </w:rPr>
        <w:t xml:space="preserve">. </w:t>
      </w:r>
      <w:r w:rsidRPr="00A959D9">
        <w:rPr>
          <w:rFonts w:ascii="Arial" w:hAnsi="Arial" w:cs="Arial"/>
          <w:i/>
          <w:szCs w:val="22"/>
        </w:rPr>
        <w:t>Pending Planning and Zoning Board approval to permit a decorative fence in lieu of masonry.</w:t>
      </w:r>
    </w:p>
    <w:p w:rsidR="00782CA4" w:rsidRPr="001F1F63" w:rsidRDefault="00782CA4" w:rsidP="00782CA4">
      <w:pPr>
        <w:pStyle w:val="Heading1"/>
        <w:rPr>
          <w:rFonts w:ascii="Arial" w:hAnsi="Arial" w:cs="Arial"/>
          <w:szCs w:val="22"/>
          <w:highlight w:val="yellow"/>
        </w:rPr>
      </w:pPr>
    </w:p>
    <w:p w:rsidR="00782CA4" w:rsidRPr="00CE2FB9" w:rsidRDefault="00782CA4" w:rsidP="00782CA4">
      <w:pPr>
        <w:jc w:val="both"/>
        <w:rPr>
          <w:rFonts w:ascii="Arial" w:hAnsi="Arial" w:cs="Arial"/>
          <w:b/>
          <w:szCs w:val="22"/>
          <w:u w:val="single"/>
        </w:rPr>
      </w:pPr>
      <w:r w:rsidRPr="00CE2FB9">
        <w:rPr>
          <w:rFonts w:ascii="Arial" w:hAnsi="Arial" w:cs="Arial"/>
          <w:b/>
          <w:szCs w:val="22"/>
          <w:u w:val="single"/>
        </w:rPr>
        <w:t>Elevations</w:t>
      </w:r>
    </w:p>
    <w:p w:rsidR="00782CA4" w:rsidRPr="00626C48" w:rsidRDefault="00782CA4" w:rsidP="00782CA4">
      <w:pPr>
        <w:numPr>
          <w:ilvl w:val="0"/>
          <w:numId w:val="1"/>
        </w:numPr>
        <w:jc w:val="both"/>
        <w:rPr>
          <w:rFonts w:ascii="Arial" w:hAnsi="Arial" w:cs="Arial"/>
          <w:szCs w:val="22"/>
        </w:rPr>
      </w:pPr>
      <w:r w:rsidRPr="00626C48">
        <w:rPr>
          <w:rFonts w:ascii="Arial" w:hAnsi="Arial" w:cs="Arial"/>
          <w:szCs w:val="22"/>
        </w:rPr>
        <w:t xml:space="preserve">Front and rear elevations were not included in </w:t>
      </w:r>
      <w:r>
        <w:rPr>
          <w:rFonts w:ascii="Arial" w:hAnsi="Arial" w:cs="Arial"/>
          <w:szCs w:val="22"/>
        </w:rPr>
        <w:t>site pl</w:t>
      </w:r>
      <w:r w:rsidRPr="00626C48">
        <w:rPr>
          <w:rFonts w:ascii="Arial" w:hAnsi="Arial" w:cs="Arial"/>
          <w:szCs w:val="22"/>
        </w:rPr>
        <w:t>an or rezoning application</w:t>
      </w:r>
      <w:r>
        <w:rPr>
          <w:rFonts w:ascii="Arial" w:hAnsi="Arial" w:cs="Arial"/>
          <w:szCs w:val="22"/>
        </w:rPr>
        <w:t xml:space="preserve"> re-submittals</w:t>
      </w:r>
      <w:r w:rsidRPr="00626C48">
        <w:rPr>
          <w:rFonts w:ascii="Arial" w:hAnsi="Arial" w:cs="Arial"/>
          <w:szCs w:val="22"/>
        </w:rPr>
        <w:t>.</w:t>
      </w:r>
      <w:r>
        <w:rPr>
          <w:rFonts w:ascii="Arial" w:hAnsi="Arial" w:cs="Arial"/>
          <w:szCs w:val="22"/>
        </w:rPr>
        <w:t xml:space="preserve"> Eleva</w:t>
      </w:r>
      <w:r w:rsidRPr="00626C48">
        <w:rPr>
          <w:rFonts w:ascii="Arial" w:hAnsi="Arial" w:cs="Arial"/>
          <w:szCs w:val="22"/>
        </w:rPr>
        <w:t xml:space="preserve">tions </w:t>
      </w:r>
      <w:r>
        <w:rPr>
          <w:rFonts w:ascii="Arial" w:hAnsi="Arial" w:cs="Arial"/>
          <w:szCs w:val="22"/>
        </w:rPr>
        <w:t xml:space="preserve">shall </w:t>
      </w:r>
      <w:r w:rsidRPr="00626C48">
        <w:rPr>
          <w:rFonts w:ascii="Arial" w:hAnsi="Arial" w:cs="Arial"/>
          <w:szCs w:val="22"/>
        </w:rPr>
        <w:t>be submitted digitally for staff review</w:t>
      </w:r>
      <w:r>
        <w:rPr>
          <w:rFonts w:ascii="Arial" w:hAnsi="Arial" w:cs="Arial"/>
          <w:szCs w:val="22"/>
        </w:rPr>
        <w:t xml:space="preserve"> prior to placement on agenda.</w:t>
      </w:r>
    </w:p>
    <w:p w:rsidR="00782CA4" w:rsidRPr="00626C48" w:rsidRDefault="00782CA4" w:rsidP="00782CA4">
      <w:pPr>
        <w:ind w:left="360"/>
        <w:jc w:val="both"/>
        <w:rPr>
          <w:rFonts w:ascii="Arial" w:hAnsi="Arial" w:cs="Arial"/>
          <w:szCs w:val="22"/>
        </w:rPr>
      </w:pPr>
    </w:p>
    <w:p w:rsidR="00782CA4" w:rsidRDefault="00782CA4" w:rsidP="00782CA4">
      <w:pPr>
        <w:numPr>
          <w:ilvl w:val="0"/>
          <w:numId w:val="1"/>
        </w:numPr>
        <w:jc w:val="both"/>
        <w:rPr>
          <w:rFonts w:ascii="Arial" w:hAnsi="Arial" w:cs="Arial"/>
          <w:szCs w:val="22"/>
        </w:rPr>
      </w:pPr>
      <w:r w:rsidRPr="00626C48">
        <w:rPr>
          <w:rFonts w:ascii="Arial" w:hAnsi="Arial" w:cs="Arial"/>
          <w:szCs w:val="22"/>
        </w:rPr>
        <w:t>Ensure elevations, upon submittal, reflect nort</w:t>
      </w:r>
      <w:r>
        <w:rPr>
          <w:rFonts w:ascii="Arial" w:hAnsi="Arial" w:cs="Arial"/>
          <w:szCs w:val="22"/>
        </w:rPr>
        <w:t>h/Wiles Road, south, west and east façade titles.</w:t>
      </w:r>
    </w:p>
    <w:p w:rsidR="00782CA4" w:rsidRDefault="00782CA4" w:rsidP="00782CA4">
      <w:pPr>
        <w:pStyle w:val="ListParagraph"/>
        <w:rPr>
          <w:rFonts w:ascii="Arial" w:hAnsi="Arial" w:cs="Arial"/>
          <w:szCs w:val="22"/>
        </w:rPr>
      </w:pPr>
    </w:p>
    <w:p w:rsidR="00782CA4" w:rsidRDefault="00782CA4" w:rsidP="00782CA4">
      <w:pPr>
        <w:numPr>
          <w:ilvl w:val="0"/>
          <w:numId w:val="1"/>
        </w:numPr>
        <w:jc w:val="both"/>
        <w:rPr>
          <w:rFonts w:ascii="Arial" w:hAnsi="Arial" w:cs="Arial"/>
          <w:szCs w:val="22"/>
        </w:rPr>
      </w:pPr>
      <w:r>
        <w:rPr>
          <w:rFonts w:ascii="Arial" w:hAnsi="Arial" w:cs="Arial"/>
          <w:szCs w:val="22"/>
        </w:rPr>
        <w:t xml:space="preserve">Ensure that note(s) are provided, as requested, on </w:t>
      </w:r>
      <w:r w:rsidRPr="00BA4A92">
        <w:rPr>
          <w:rFonts w:ascii="Arial" w:hAnsi="Arial" w:cs="Arial"/>
          <w:szCs w:val="22"/>
        </w:rPr>
        <w:t xml:space="preserve">architecture ensuring that </w:t>
      </w:r>
      <w:r w:rsidRPr="00BA4A92">
        <w:rPr>
          <w:rFonts w:ascii="Arial" w:hAnsi="Arial" w:cs="Arial"/>
          <w:b/>
          <w:szCs w:val="22"/>
        </w:rPr>
        <w:t xml:space="preserve">ALL WINDOWS which could show </w:t>
      </w:r>
      <w:r>
        <w:rPr>
          <w:rFonts w:ascii="Arial" w:hAnsi="Arial" w:cs="Arial"/>
          <w:b/>
          <w:szCs w:val="22"/>
        </w:rPr>
        <w:t xml:space="preserve">internal storage unit roll-up </w:t>
      </w:r>
      <w:r w:rsidRPr="00BA4A92">
        <w:rPr>
          <w:rFonts w:ascii="Arial" w:hAnsi="Arial" w:cs="Arial"/>
          <w:szCs w:val="22"/>
        </w:rPr>
        <w:t xml:space="preserve">doors will be obscure </w:t>
      </w:r>
      <w:r w:rsidRPr="00BA4A92">
        <w:rPr>
          <w:rFonts w:ascii="Arial" w:hAnsi="Arial" w:cs="Arial"/>
          <w:b/>
          <w:szCs w:val="22"/>
        </w:rPr>
        <w:t xml:space="preserve">TO ENSURE </w:t>
      </w:r>
      <w:r>
        <w:rPr>
          <w:rFonts w:ascii="Arial" w:hAnsi="Arial" w:cs="Arial"/>
          <w:b/>
          <w:szCs w:val="22"/>
        </w:rPr>
        <w:t xml:space="preserve">THAT </w:t>
      </w:r>
      <w:r w:rsidRPr="00BA4A92">
        <w:rPr>
          <w:rFonts w:ascii="Arial" w:hAnsi="Arial" w:cs="Arial"/>
          <w:b/>
          <w:szCs w:val="22"/>
        </w:rPr>
        <w:t>NO</w:t>
      </w:r>
      <w:r>
        <w:rPr>
          <w:rFonts w:ascii="Arial" w:hAnsi="Arial" w:cs="Arial"/>
          <w:b/>
          <w:szCs w:val="22"/>
        </w:rPr>
        <w:t xml:space="preserve"> ROLL-UP </w:t>
      </w:r>
      <w:r>
        <w:rPr>
          <w:rFonts w:ascii="Arial" w:hAnsi="Arial" w:cs="Arial"/>
          <w:szCs w:val="22"/>
        </w:rPr>
        <w:t>doors will be v</w:t>
      </w:r>
      <w:r w:rsidRPr="00BA4A92">
        <w:rPr>
          <w:rFonts w:ascii="Arial" w:hAnsi="Arial" w:cs="Arial"/>
          <w:szCs w:val="22"/>
        </w:rPr>
        <w:t>isib</w:t>
      </w:r>
      <w:r>
        <w:rPr>
          <w:rFonts w:ascii="Arial" w:hAnsi="Arial" w:cs="Arial"/>
          <w:szCs w:val="22"/>
        </w:rPr>
        <w:t xml:space="preserve">le anytime </w:t>
      </w:r>
      <w:r w:rsidRPr="00BA4A92">
        <w:rPr>
          <w:rFonts w:ascii="Arial" w:hAnsi="Arial" w:cs="Arial"/>
          <w:szCs w:val="22"/>
        </w:rPr>
        <w:t>day or night.</w:t>
      </w:r>
    </w:p>
    <w:p w:rsidR="003D39ED" w:rsidRDefault="003D39ED" w:rsidP="003D39ED">
      <w:pPr>
        <w:pStyle w:val="ListParagraph"/>
        <w:rPr>
          <w:rFonts w:ascii="Arial" w:hAnsi="Arial" w:cs="Arial"/>
          <w:szCs w:val="22"/>
        </w:rPr>
      </w:pPr>
    </w:p>
    <w:p w:rsidR="003D39ED" w:rsidRPr="003D39ED" w:rsidRDefault="003D39ED" w:rsidP="003D39ED">
      <w:pPr>
        <w:jc w:val="both"/>
        <w:rPr>
          <w:rFonts w:ascii="Arial" w:hAnsi="Arial" w:cs="Arial"/>
          <w:b/>
          <w:szCs w:val="22"/>
          <w:u w:val="single"/>
        </w:rPr>
      </w:pPr>
      <w:r w:rsidRPr="003D39ED">
        <w:rPr>
          <w:rFonts w:ascii="Arial" w:hAnsi="Arial" w:cs="Arial"/>
          <w:b/>
          <w:szCs w:val="22"/>
          <w:u w:val="single"/>
        </w:rPr>
        <w:t>Photometric</w:t>
      </w:r>
    </w:p>
    <w:p w:rsidR="00782CA4" w:rsidRPr="00DA7B94" w:rsidRDefault="00782CA4" w:rsidP="00DA7B94">
      <w:pPr>
        <w:ind w:left="-450"/>
        <w:jc w:val="both"/>
        <w:rPr>
          <w:rFonts w:ascii="Arial" w:hAnsi="Arial" w:cs="Arial"/>
          <w:color w:val="000000"/>
          <w:sz w:val="22"/>
          <w:szCs w:val="22"/>
        </w:rPr>
      </w:pPr>
    </w:p>
    <w:p w:rsidR="003D39ED" w:rsidRPr="00B7736E" w:rsidRDefault="003D39ED" w:rsidP="003D39ED">
      <w:pPr>
        <w:numPr>
          <w:ilvl w:val="0"/>
          <w:numId w:val="1"/>
        </w:numPr>
        <w:rPr>
          <w:rFonts w:ascii="Arial" w:hAnsi="Arial" w:cs="Arial"/>
          <w:color w:val="000000" w:themeColor="text1"/>
          <w:szCs w:val="22"/>
        </w:rPr>
      </w:pPr>
      <w:r w:rsidRPr="00B7736E">
        <w:rPr>
          <w:rFonts w:ascii="Arial" w:hAnsi="Arial" w:cs="Arial"/>
          <w:color w:val="000000" w:themeColor="text1"/>
          <w:szCs w:val="22"/>
        </w:rPr>
        <w:t xml:space="preserve">The proposed sconce, LA553, as shown </w:t>
      </w:r>
      <w:r>
        <w:rPr>
          <w:rFonts w:ascii="Arial" w:hAnsi="Arial" w:cs="Arial"/>
          <w:color w:val="000000" w:themeColor="text1"/>
          <w:szCs w:val="22"/>
        </w:rPr>
        <w:t xml:space="preserve">in the cut sheet on </w:t>
      </w:r>
      <w:r w:rsidRPr="00B7736E">
        <w:rPr>
          <w:rFonts w:ascii="Arial" w:hAnsi="Arial" w:cs="Arial"/>
          <w:color w:val="000000" w:themeColor="text1"/>
          <w:szCs w:val="22"/>
        </w:rPr>
        <w:t xml:space="preserve">the plan is the non-LED version.  Correct the cut sheet to reflect the </w:t>
      </w:r>
      <w:r>
        <w:rPr>
          <w:rFonts w:ascii="Arial" w:hAnsi="Arial" w:cs="Arial"/>
          <w:color w:val="000000" w:themeColor="text1"/>
          <w:szCs w:val="22"/>
        </w:rPr>
        <w:t xml:space="preserve">proposed </w:t>
      </w:r>
      <w:r w:rsidRPr="00B7736E">
        <w:rPr>
          <w:rFonts w:ascii="Arial" w:hAnsi="Arial" w:cs="Arial"/>
          <w:color w:val="000000" w:themeColor="text1"/>
          <w:szCs w:val="22"/>
        </w:rPr>
        <w:t>LED model.</w:t>
      </w:r>
    </w:p>
    <w:p w:rsidR="003D39ED" w:rsidRPr="00B7736E" w:rsidRDefault="003D39ED" w:rsidP="003D39ED">
      <w:pPr>
        <w:ind w:left="360"/>
        <w:rPr>
          <w:rFonts w:ascii="Arial" w:hAnsi="Arial" w:cs="Arial"/>
          <w:color w:val="000000" w:themeColor="text1"/>
          <w:szCs w:val="22"/>
        </w:rPr>
      </w:pPr>
    </w:p>
    <w:p w:rsidR="003D39ED" w:rsidRDefault="003D39ED" w:rsidP="003D39ED">
      <w:pPr>
        <w:numPr>
          <w:ilvl w:val="0"/>
          <w:numId w:val="1"/>
        </w:numPr>
        <w:rPr>
          <w:rFonts w:ascii="Arial" w:hAnsi="Arial" w:cs="Arial"/>
          <w:color w:val="000000" w:themeColor="text1"/>
          <w:szCs w:val="22"/>
        </w:rPr>
      </w:pPr>
      <w:r>
        <w:rPr>
          <w:rFonts w:ascii="Arial" w:hAnsi="Arial" w:cs="Arial"/>
          <w:color w:val="000000" w:themeColor="text1"/>
          <w:szCs w:val="22"/>
        </w:rPr>
        <w:t>The s</w:t>
      </w:r>
      <w:r w:rsidRPr="00B7736E">
        <w:rPr>
          <w:rFonts w:ascii="Arial" w:hAnsi="Arial" w:cs="Arial"/>
          <w:color w:val="000000" w:themeColor="text1"/>
          <w:szCs w:val="22"/>
        </w:rPr>
        <w:t xml:space="preserve">conce is </w:t>
      </w:r>
      <w:r>
        <w:rPr>
          <w:rFonts w:ascii="Arial" w:hAnsi="Arial" w:cs="Arial"/>
          <w:color w:val="000000" w:themeColor="text1"/>
          <w:szCs w:val="22"/>
        </w:rPr>
        <w:t>specified</w:t>
      </w:r>
      <w:r w:rsidRPr="00B7736E">
        <w:rPr>
          <w:rFonts w:ascii="Arial" w:hAnsi="Arial" w:cs="Arial"/>
          <w:color w:val="000000" w:themeColor="text1"/>
          <w:szCs w:val="22"/>
        </w:rPr>
        <w:t xml:space="preserve"> with a clear lens. Provide an opaque/frosted lens to reduce glare.</w:t>
      </w:r>
    </w:p>
    <w:p w:rsidR="003D39ED" w:rsidRDefault="003D39ED" w:rsidP="003D39ED">
      <w:pPr>
        <w:pStyle w:val="ListParagraph"/>
        <w:rPr>
          <w:rFonts w:ascii="Arial" w:hAnsi="Arial" w:cs="Arial"/>
          <w:color w:val="000000" w:themeColor="text1"/>
          <w:szCs w:val="22"/>
        </w:rPr>
      </w:pPr>
    </w:p>
    <w:p w:rsidR="003D39ED" w:rsidRDefault="003D39ED" w:rsidP="003D39ED">
      <w:pPr>
        <w:numPr>
          <w:ilvl w:val="0"/>
          <w:numId w:val="1"/>
        </w:numPr>
        <w:rPr>
          <w:rFonts w:ascii="Arial" w:hAnsi="Arial" w:cs="Arial"/>
          <w:color w:val="000000" w:themeColor="text1"/>
          <w:szCs w:val="22"/>
        </w:rPr>
      </w:pPr>
      <w:r>
        <w:rPr>
          <w:rFonts w:ascii="Arial" w:hAnsi="Arial" w:cs="Arial"/>
          <w:color w:val="000000" w:themeColor="text1"/>
          <w:szCs w:val="22"/>
        </w:rPr>
        <w:t>Per the manufacturers website, the lumens depicted on the spec sheet for the specified wattage is as follows:</w:t>
      </w:r>
    </w:p>
    <w:p w:rsidR="003D39ED" w:rsidRDefault="003D39ED" w:rsidP="003D39ED">
      <w:pPr>
        <w:pStyle w:val="ListParagraph"/>
        <w:rPr>
          <w:rFonts w:ascii="Arial" w:hAnsi="Arial" w:cs="Arial"/>
          <w:color w:val="000000" w:themeColor="text1"/>
          <w:szCs w:val="22"/>
        </w:rPr>
      </w:pPr>
    </w:p>
    <w:p w:rsidR="003D39ED" w:rsidRDefault="003D39ED" w:rsidP="003D39ED">
      <w:pPr>
        <w:numPr>
          <w:ilvl w:val="1"/>
          <w:numId w:val="5"/>
        </w:numPr>
        <w:rPr>
          <w:rFonts w:ascii="Arial" w:hAnsi="Arial" w:cs="Arial"/>
          <w:color w:val="000000" w:themeColor="text1"/>
          <w:szCs w:val="22"/>
        </w:rPr>
      </w:pPr>
      <w:r>
        <w:rPr>
          <w:rFonts w:ascii="Arial" w:hAnsi="Arial" w:cs="Arial"/>
          <w:color w:val="000000" w:themeColor="text1"/>
          <w:szCs w:val="22"/>
        </w:rPr>
        <w:t>SA (78W, 40K) ---------- 8720 Lumens</w:t>
      </w:r>
    </w:p>
    <w:p w:rsidR="003D39ED" w:rsidRDefault="003D39ED" w:rsidP="003D39ED">
      <w:pPr>
        <w:numPr>
          <w:ilvl w:val="1"/>
          <w:numId w:val="5"/>
        </w:numPr>
        <w:rPr>
          <w:rFonts w:ascii="Arial" w:hAnsi="Arial" w:cs="Arial"/>
          <w:color w:val="000000" w:themeColor="text1"/>
          <w:szCs w:val="22"/>
        </w:rPr>
      </w:pPr>
      <w:r>
        <w:rPr>
          <w:rFonts w:ascii="Arial" w:hAnsi="Arial" w:cs="Arial"/>
          <w:color w:val="000000" w:themeColor="text1"/>
          <w:szCs w:val="22"/>
        </w:rPr>
        <w:t>SA1 (46W, 40K) -------- 5014 Lumens</w:t>
      </w:r>
    </w:p>
    <w:p w:rsidR="003D39ED" w:rsidRDefault="003D39ED" w:rsidP="003D39ED">
      <w:pPr>
        <w:ind w:left="360"/>
        <w:rPr>
          <w:rFonts w:ascii="Arial" w:hAnsi="Arial" w:cs="Arial"/>
          <w:color w:val="000000" w:themeColor="text1"/>
          <w:szCs w:val="22"/>
        </w:rPr>
      </w:pPr>
    </w:p>
    <w:p w:rsidR="003D39ED" w:rsidRPr="00B7736E" w:rsidRDefault="003D39ED" w:rsidP="003D39ED">
      <w:pPr>
        <w:ind w:left="360"/>
        <w:rPr>
          <w:rFonts w:ascii="Arial" w:hAnsi="Arial" w:cs="Arial"/>
          <w:color w:val="000000" w:themeColor="text1"/>
          <w:szCs w:val="22"/>
        </w:rPr>
      </w:pPr>
      <w:r>
        <w:rPr>
          <w:rFonts w:ascii="Arial" w:hAnsi="Arial" w:cs="Arial"/>
          <w:color w:val="000000" w:themeColor="text1"/>
          <w:szCs w:val="22"/>
        </w:rPr>
        <w:t>Revise the table accordingly.</w:t>
      </w:r>
    </w:p>
    <w:p w:rsidR="003D39ED" w:rsidRPr="00AA16F3" w:rsidRDefault="003D39ED" w:rsidP="003D39ED">
      <w:pPr>
        <w:rPr>
          <w:rFonts w:ascii="Arial" w:hAnsi="Arial" w:cs="Arial"/>
          <w:szCs w:val="22"/>
        </w:rPr>
      </w:pPr>
    </w:p>
    <w:p w:rsidR="003D39ED" w:rsidRPr="00826399" w:rsidRDefault="003D39ED" w:rsidP="003D39ED">
      <w:pPr>
        <w:numPr>
          <w:ilvl w:val="0"/>
          <w:numId w:val="1"/>
        </w:numPr>
        <w:rPr>
          <w:rFonts w:ascii="Arial" w:hAnsi="Arial" w:cs="Arial"/>
          <w:szCs w:val="22"/>
        </w:rPr>
      </w:pPr>
      <w:r>
        <w:rPr>
          <w:rFonts w:ascii="Arial" w:hAnsi="Arial" w:cs="Arial"/>
          <w:szCs w:val="22"/>
        </w:rPr>
        <w:t xml:space="preserve">Staff acknowledges that existing light poles are creating the light trespass from the property as well as the 9.9 </w:t>
      </w:r>
      <w:proofErr w:type="spellStart"/>
      <w:r>
        <w:rPr>
          <w:rFonts w:ascii="Arial" w:hAnsi="Arial" w:cs="Arial"/>
          <w:szCs w:val="22"/>
        </w:rPr>
        <w:t>footcandle</w:t>
      </w:r>
      <w:proofErr w:type="spellEnd"/>
      <w:r>
        <w:rPr>
          <w:rFonts w:ascii="Arial" w:hAnsi="Arial" w:cs="Arial"/>
          <w:szCs w:val="22"/>
        </w:rPr>
        <w:t xml:space="preserve"> in the parking lot.</w:t>
      </w:r>
    </w:p>
    <w:p w:rsidR="003D39ED" w:rsidRDefault="003D39ED" w:rsidP="003D39ED">
      <w:pPr>
        <w:pStyle w:val="ListParagraph"/>
        <w:rPr>
          <w:rFonts w:ascii="Arial" w:hAnsi="Arial" w:cs="Arial"/>
          <w:szCs w:val="22"/>
        </w:rPr>
      </w:pPr>
    </w:p>
    <w:p w:rsidR="003D39ED" w:rsidRPr="00AA16F3" w:rsidRDefault="003D39ED" w:rsidP="003D39ED">
      <w:pPr>
        <w:numPr>
          <w:ilvl w:val="0"/>
          <w:numId w:val="1"/>
        </w:numPr>
        <w:rPr>
          <w:rFonts w:ascii="Arial" w:hAnsi="Arial" w:cs="Arial"/>
          <w:szCs w:val="22"/>
        </w:rPr>
      </w:pPr>
      <w:r>
        <w:rPr>
          <w:rFonts w:ascii="Arial" w:hAnsi="Arial" w:cs="Arial"/>
          <w:szCs w:val="22"/>
        </w:rPr>
        <w:t xml:space="preserve">Be advised that the site lighting will be measured in the field using a light meter to ensure that the 10 fc limit is not exceeded.  The building C.O. is predicated on meeting this requirement. </w:t>
      </w:r>
    </w:p>
    <w:p w:rsidR="00DA7B94" w:rsidRPr="00DA7B94" w:rsidRDefault="00DA7B94" w:rsidP="00DA7B94">
      <w:pPr>
        <w:ind w:left="-450"/>
        <w:jc w:val="both"/>
        <w:rPr>
          <w:rFonts w:ascii="Arial" w:hAnsi="Arial" w:cs="Arial"/>
          <w:color w:val="000000"/>
          <w:sz w:val="22"/>
          <w:szCs w:val="22"/>
        </w:rPr>
      </w:pPr>
    </w:p>
    <w:p w:rsidR="00DA7B94" w:rsidRPr="00DA7B94" w:rsidRDefault="00DA7B94" w:rsidP="00DA7B94">
      <w:pPr>
        <w:ind w:left="-450"/>
        <w:jc w:val="both"/>
        <w:rPr>
          <w:rFonts w:ascii="Arial" w:hAnsi="Arial" w:cs="Arial"/>
          <w:color w:val="000000"/>
          <w:sz w:val="22"/>
          <w:szCs w:val="22"/>
        </w:rPr>
      </w:pPr>
    </w:p>
    <w:p w:rsidR="00DA7B94" w:rsidRPr="00DA7B94" w:rsidRDefault="00DA7B94" w:rsidP="00DA7B94">
      <w:pPr>
        <w:ind w:left="-450"/>
        <w:jc w:val="both"/>
        <w:rPr>
          <w:rFonts w:ascii="Arial" w:hAnsi="Arial" w:cs="Arial"/>
          <w:color w:val="000000"/>
          <w:sz w:val="22"/>
          <w:szCs w:val="22"/>
        </w:rPr>
      </w:pPr>
    </w:p>
    <w:p w:rsidR="00B642FF" w:rsidRPr="00B642FF" w:rsidRDefault="00B642FF" w:rsidP="00B642FF">
      <w:pPr>
        <w:ind w:left="-450"/>
        <w:jc w:val="both"/>
        <w:rPr>
          <w:rFonts w:ascii="Arial" w:hAnsi="Arial" w:cs="Arial"/>
          <w:color w:val="000000"/>
          <w:sz w:val="22"/>
          <w:szCs w:val="22"/>
        </w:rPr>
      </w:pPr>
      <w:bookmarkStart w:id="0" w:name="_GoBack"/>
      <w:bookmarkEnd w:id="0"/>
    </w:p>
    <w:sectPr w:rsidR="00B642FF" w:rsidRPr="00B642FF" w:rsidSect="00355F05">
      <w:headerReference w:type="default" r:id="rId16"/>
      <w:footerReference w:type="default" r:id="rId17"/>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23EF18A3" wp14:editId="2690DE63">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1EB04625" wp14:editId="6B7FCC89">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04625"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36FF"/>
    <w:multiLevelType w:val="hybridMultilevel"/>
    <w:tmpl w:val="014E85B0"/>
    <w:lvl w:ilvl="0" w:tplc="4EF45674">
      <w:start w:val="1"/>
      <w:numFmt w:val="lowerLetter"/>
      <w:lvlText w:val="(%1)"/>
      <w:lvlJc w:val="left"/>
      <w:pPr>
        <w:tabs>
          <w:tab w:val="num" w:pos="720"/>
        </w:tabs>
        <w:ind w:left="720" w:hanging="360"/>
      </w:pPr>
      <w:rPr>
        <w:rFonts w:hint="default"/>
      </w:rPr>
    </w:lvl>
    <w:lvl w:ilvl="1" w:tplc="F72ACE8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2CEE5B93"/>
    <w:multiLevelType w:val="hybridMultilevel"/>
    <w:tmpl w:val="8452DBF8"/>
    <w:lvl w:ilvl="0" w:tplc="2BE2C23E">
      <w:start w:val="1"/>
      <w:numFmt w:val="decimal"/>
      <w:lvlText w:val="%1."/>
      <w:lvlJc w:val="left"/>
      <w:pPr>
        <w:tabs>
          <w:tab w:val="num" w:pos="360"/>
        </w:tabs>
        <w:ind w:left="360" w:hanging="360"/>
      </w:pPr>
      <w:rPr>
        <w:rFonts w:hint="default"/>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F993B8C"/>
    <w:multiLevelType w:val="hybridMultilevel"/>
    <w:tmpl w:val="B1221010"/>
    <w:lvl w:ilvl="0" w:tplc="2BE2C23E">
      <w:start w:val="1"/>
      <w:numFmt w:val="decimal"/>
      <w:lvlText w:val="%1."/>
      <w:lvlJc w:val="left"/>
      <w:pPr>
        <w:tabs>
          <w:tab w:val="num" w:pos="360"/>
        </w:tabs>
        <w:ind w:left="360" w:hanging="360"/>
      </w:pPr>
    </w:lvl>
    <w:lvl w:ilvl="1" w:tplc="F72ACE8C">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1034040"/>
    <w:multiLevelType w:val="hybridMultilevel"/>
    <w:tmpl w:val="8DD6D9C6"/>
    <w:lvl w:ilvl="0" w:tplc="FBFC82F6">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4E4D3543"/>
    <w:multiLevelType w:val="hybridMultilevel"/>
    <w:tmpl w:val="49B06AEA"/>
    <w:lvl w:ilvl="0" w:tplc="C922A5AC">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6742D"/>
    <w:rsid w:val="00073224"/>
    <w:rsid w:val="00081BC4"/>
    <w:rsid w:val="00100F19"/>
    <w:rsid w:val="0018208B"/>
    <w:rsid w:val="00194D26"/>
    <w:rsid w:val="001C343C"/>
    <w:rsid w:val="001D1F08"/>
    <w:rsid w:val="00203DCC"/>
    <w:rsid w:val="00230AF3"/>
    <w:rsid w:val="00233A8D"/>
    <w:rsid w:val="00261586"/>
    <w:rsid w:val="002641A4"/>
    <w:rsid w:val="00326560"/>
    <w:rsid w:val="00355F05"/>
    <w:rsid w:val="00364D08"/>
    <w:rsid w:val="003724A8"/>
    <w:rsid w:val="00387DC4"/>
    <w:rsid w:val="003B2E92"/>
    <w:rsid w:val="003D39ED"/>
    <w:rsid w:val="004762EF"/>
    <w:rsid w:val="004C2C39"/>
    <w:rsid w:val="004C37DD"/>
    <w:rsid w:val="004C4EC1"/>
    <w:rsid w:val="00526708"/>
    <w:rsid w:val="005C0BE9"/>
    <w:rsid w:val="005F62F8"/>
    <w:rsid w:val="00603304"/>
    <w:rsid w:val="00620AB4"/>
    <w:rsid w:val="0063361A"/>
    <w:rsid w:val="006630A8"/>
    <w:rsid w:val="0066442A"/>
    <w:rsid w:val="006E5F98"/>
    <w:rsid w:val="0076780D"/>
    <w:rsid w:val="00782CA4"/>
    <w:rsid w:val="007B5ED1"/>
    <w:rsid w:val="007D18F0"/>
    <w:rsid w:val="007D2EB9"/>
    <w:rsid w:val="008341C5"/>
    <w:rsid w:val="0084546A"/>
    <w:rsid w:val="00855F85"/>
    <w:rsid w:val="00866619"/>
    <w:rsid w:val="00877E42"/>
    <w:rsid w:val="008816EB"/>
    <w:rsid w:val="008A4F63"/>
    <w:rsid w:val="008A5007"/>
    <w:rsid w:val="008A7C76"/>
    <w:rsid w:val="008D0040"/>
    <w:rsid w:val="009438C5"/>
    <w:rsid w:val="00972312"/>
    <w:rsid w:val="009B5715"/>
    <w:rsid w:val="009E3A5B"/>
    <w:rsid w:val="009F5EA6"/>
    <w:rsid w:val="00A55FCE"/>
    <w:rsid w:val="00AA2BD5"/>
    <w:rsid w:val="00AB1F22"/>
    <w:rsid w:val="00AC283E"/>
    <w:rsid w:val="00AD357A"/>
    <w:rsid w:val="00B14550"/>
    <w:rsid w:val="00B14883"/>
    <w:rsid w:val="00B20E13"/>
    <w:rsid w:val="00B45CC9"/>
    <w:rsid w:val="00B642FF"/>
    <w:rsid w:val="00BE214F"/>
    <w:rsid w:val="00C0662F"/>
    <w:rsid w:val="00C41860"/>
    <w:rsid w:val="00C4575A"/>
    <w:rsid w:val="00C84133"/>
    <w:rsid w:val="00CF0C3B"/>
    <w:rsid w:val="00D143E5"/>
    <w:rsid w:val="00D35925"/>
    <w:rsid w:val="00D4652A"/>
    <w:rsid w:val="00D661BD"/>
    <w:rsid w:val="00DA0092"/>
    <w:rsid w:val="00DA0488"/>
    <w:rsid w:val="00DA7B94"/>
    <w:rsid w:val="00DB310C"/>
    <w:rsid w:val="00E25C8F"/>
    <w:rsid w:val="00E3016A"/>
    <w:rsid w:val="00E53EB6"/>
    <w:rsid w:val="00E96E3D"/>
    <w:rsid w:val="00EA1088"/>
    <w:rsid w:val="00EC3E7F"/>
    <w:rsid w:val="00ED5DB2"/>
    <w:rsid w:val="00F14E82"/>
    <w:rsid w:val="00F546DF"/>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E8EB6616-1DA7-473B-9BE2-507F9CF6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A8D"/>
    <w:pPr>
      <w:ind w:left="720"/>
      <w:contextualSpacing/>
    </w:pPr>
  </w:style>
  <w:style w:type="paragraph" w:styleId="PlainText">
    <w:name w:val="Plain Text"/>
    <w:basedOn w:val="Normal"/>
    <w:link w:val="PlainTextChar"/>
    <w:uiPriority w:val="99"/>
    <w:rsid w:val="00230AF3"/>
    <w:rPr>
      <w:rFonts w:ascii="Arial" w:hAnsi="Arial" w:cs="Arial"/>
      <w:sz w:val="20"/>
      <w:szCs w:val="20"/>
    </w:rPr>
  </w:style>
  <w:style w:type="character" w:customStyle="1" w:styleId="PlainTextChar">
    <w:name w:val="Plain Text Char"/>
    <w:basedOn w:val="DefaultParagraphFont"/>
    <w:link w:val="PlainText"/>
    <w:uiPriority w:val="99"/>
    <w:rsid w:val="00230AF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3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jgary@coconutcreek.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KKandial@coconutcreek.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hyperlink" Target="mailto:kmarkland@coconutcreek.net" TargetMode="External"/><Relationship Id="rId10" Type="http://schemas.openxmlformats.org/officeDocument/2006/relationships/hyperlink" Target="mailto:sflanagan@coconutcreek.net"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SMeshram@coconutcreek.net" TargetMode="External"/><Relationship Id="rId14" Type="http://schemas.openxmlformats.org/officeDocument/2006/relationships/hyperlink" Target="mailto:speavle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53</cp:revision>
  <dcterms:created xsi:type="dcterms:W3CDTF">2013-09-30T12:29:00Z</dcterms:created>
  <dcterms:modified xsi:type="dcterms:W3CDTF">2017-06-01T11:22:00Z</dcterms:modified>
</cp:coreProperties>
</file>