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9F3A2E">
        <w:rPr>
          <w:rFonts w:ascii="Arial" w:hAnsi="Arial" w:cs="Arial"/>
          <w:b/>
          <w:bCs/>
          <w:i/>
          <w:caps/>
        </w:rPr>
        <w:t>2</w:t>
      </w:r>
    </w:p>
    <w:p w:rsidR="00073224" w:rsidRPr="008A4F63" w:rsidRDefault="009F3A2E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11-12-14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F900DD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TMobile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6FB1007A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A40C8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F900DD">
              <w:rPr>
                <w:rFonts w:ascii="Arial" w:hAnsi="Arial" w:cs="Arial"/>
                <w:sz w:val="22"/>
                <w:szCs w:val="22"/>
              </w:rPr>
              <w:t>14100004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F900DD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CCK Cell A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07322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F900DD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Telecommunication AA</w:t>
            </w:r>
          </w:p>
        </w:tc>
      </w:tr>
      <w:tr w:rsidR="00E3016A" w:rsidRPr="000B1656" w:rsidTr="0093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146F4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515899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Albert Deme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rcado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II</w:t>
            </w:r>
          </w:p>
        </w:tc>
        <w:tc>
          <w:tcPr>
            <w:tcW w:w="3060" w:type="dxa"/>
            <w:vAlign w:val="center"/>
          </w:tcPr>
          <w:p w:rsidR="00E3016A" w:rsidRPr="00E3016A" w:rsidRDefault="00146F4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ademercado@coconutcreek.net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Tr="00070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146F4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545-6655</w:t>
            </w:r>
          </w:p>
        </w:tc>
      </w:tr>
      <w:tr w:rsidR="00BF38E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Yugal Lall – Senior Engineer</w:t>
            </w:r>
          </w:p>
        </w:tc>
        <w:tc>
          <w:tcPr>
            <w:tcW w:w="3060" w:type="dxa"/>
            <w:vAlign w:val="center"/>
          </w:tcPr>
          <w:p w:rsidR="00BF38E0" w:rsidRPr="001A54B4" w:rsidRDefault="00146F47" w:rsidP="0007022A">
            <w:pPr>
              <w:rPr>
                <w:rFonts w:ascii="Arial" w:hAnsi="Arial" w:cs="Arial"/>
                <w:sz w:val="18"/>
                <w:u w:val="single"/>
              </w:rPr>
            </w:pPr>
            <w:hyperlink r:id="rId10" w:history="1">
              <w:r w:rsidR="00BF38E0" w:rsidRPr="001A54B4">
                <w:rPr>
                  <w:rStyle w:val="Hyperlink"/>
                  <w:rFonts w:ascii="Arial" w:hAnsi="Arial" w:cs="Arial"/>
                  <w:sz w:val="18"/>
                </w:rPr>
                <w:t>YLall@coconutcreek.net</w:t>
              </w:r>
            </w:hyperlink>
          </w:p>
        </w:tc>
        <w:tc>
          <w:tcPr>
            <w:tcW w:w="189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146F4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146F4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3978C7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Kathryn Markland - Police Sergeant</w:t>
            </w:r>
          </w:p>
        </w:tc>
        <w:tc>
          <w:tcPr>
            <w:tcW w:w="3060" w:type="dxa"/>
            <w:vAlign w:val="center"/>
          </w:tcPr>
          <w:p w:rsidR="003978C7" w:rsidRDefault="00146F47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3978C7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956-1541</w:t>
            </w:r>
          </w:p>
        </w:tc>
      </w:tr>
      <w:tr w:rsidR="003844B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Zoning</w:t>
            </w:r>
          </w:p>
        </w:tc>
        <w:tc>
          <w:tcPr>
            <w:tcW w:w="3780" w:type="dxa"/>
            <w:gridSpan w:val="2"/>
            <w:vAlign w:val="center"/>
          </w:tcPr>
          <w:p w:rsidR="003844B0" w:rsidRPr="003844B0" w:rsidRDefault="003844B0" w:rsidP="0007022A">
            <w:pPr>
              <w:rPr>
                <w:rFonts w:ascii="Arial" w:hAnsi="Arial" w:cs="Arial"/>
                <w:sz w:val="20"/>
                <w:szCs w:val="22"/>
              </w:rPr>
            </w:pPr>
            <w:r w:rsidRPr="003844B0">
              <w:rPr>
                <w:rFonts w:ascii="Arial" w:hAnsi="Arial" w:cs="Arial"/>
                <w:sz w:val="20"/>
                <w:szCs w:val="22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3844B0" w:rsidRPr="003844B0" w:rsidRDefault="00146F47" w:rsidP="0007022A">
            <w:pPr>
              <w:rPr>
                <w:rFonts w:ascii="Arial" w:hAnsi="Arial" w:cs="Arial"/>
                <w:sz w:val="20"/>
                <w:szCs w:val="22"/>
              </w:rPr>
            </w:pPr>
            <w:hyperlink r:id="rId14" w:history="1">
              <w:r w:rsidR="003844B0" w:rsidRPr="003844B0">
                <w:rPr>
                  <w:rStyle w:val="Hyperlink"/>
                  <w:rFonts w:ascii="Arial" w:hAnsi="Arial" w:cs="Arial"/>
                  <w:sz w:val="20"/>
                  <w:szCs w:val="22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51C94">
              <w:rPr>
                <w:rFonts w:ascii="Arial" w:hAnsi="Arial" w:cs="Arial"/>
                <w:b/>
                <w:sz w:val="22"/>
              </w:rPr>
              <w:t>BUILDING</w:t>
            </w:r>
          </w:p>
        </w:tc>
      </w:tr>
    </w:tbl>
    <w:p w:rsidR="00F900DD" w:rsidRPr="00F900DD" w:rsidRDefault="00F900DD" w:rsidP="00F900DD">
      <w:pPr>
        <w:ind w:left="-360" w:right="306"/>
        <w:jc w:val="both"/>
        <w:rPr>
          <w:rFonts w:ascii="Arial" w:hAnsi="Arial" w:cs="Arial"/>
          <w:sz w:val="22"/>
        </w:rPr>
      </w:pPr>
      <w:r w:rsidRPr="00F900DD">
        <w:rPr>
          <w:rFonts w:ascii="Arial" w:hAnsi="Arial" w:cs="Arial"/>
          <w:sz w:val="22"/>
        </w:rPr>
        <w:t>The Building Department approves this application.</w:t>
      </w:r>
    </w:p>
    <w:p w:rsidR="00C51C94" w:rsidRDefault="00F900DD" w:rsidP="00F900DD">
      <w:pPr>
        <w:ind w:left="-360" w:right="306"/>
        <w:jc w:val="both"/>
        <w:rPr>
          <w:rFonts w:ascii="Arial" w:hAnsi="Arial" w:cs="Arial"/>
          <w:sz w:val="22"/>
        </w:rPr>
      </w:pPr>
      <w:r w:rsidRPr="00F900DD">
        <w:rPr>
          <w:rFonts w:ascii="Arial" w:hAnsi="Arial" w:cs="Arial"/>
          <w:sz w:val="22"/>
        </w:rPr>
        <w:t>This approval shall not imply full compliance with the Florida Building Code. Submittal of a building permit application and plans are required for review for a building permit.</w:t>
      </w:r>
    </w:p>
    <w:p w:rsidR="00C51C94" w:rsidRP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DC5C74" w:rsidRPr="00DC5C74" w:rsidRDefault="00DC5C74" w:rsidP="00DC5C74">
      <w:pPr>
        <w:ind w:left="-360" w:right="306"/>
        <w:jc w:val="both"/>
        <w:rPr>
          <w:rFonts w:ascii="Arial" w:hAnsi="Arial" w:cs="Arial"/>
          <w:b/>
          <w:sz w:val="22"/>
          <w:u w:val="single"/>
        </w:rPr>
      </w:pPr>
      <w:r w:rsidRPr="00DC5C74">
        <w:rPr>
          <w:rFonts w:ascii="Arial" w:hAnsi="Arial" w:cs="Arial"/>
          <w:b/>
          <w:sz w:val="22"/>
          <w:u w:val="single"/>
        </w:rPr>
        <w:t>CONDITIONS OF APPROVAL:</w:t>
      </w:r>
    </w:p>
    <w:p w:rsidR="00DC5C74" w:rsidRP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</w:p>
    <w:p w:rsid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  <w:r w:rsidRPr="00DC5C74">
        <w:rPr>
          <w:rFonts w:ascii="Arial" w:hAnsi="Arial" w:cs="Arial"/>
          <w:sz w:val="22"/>
        </w:rPr>
        <w:t>1.</w:t>
      </w:r>
      <w:r w:rsidRPr="00DC5C74">
        <w:rPr>
          <w:rFonts w:ascii="Arial" w:hAnsi="Arial" w:cs="Arial"/>
          <w:sz w:val="22"/>
        </w:rPr>
        <w:tab/>
        <w:t xml:space="preserve">Propose antennas; mount modifications; 2” conduits; Junction boxes; FCOA equipment cabinet; site support cabinets; equipment/cabinets/boosters/plinths removal and relocation etc. and their appurtenances not to encroach City Utility easements. </w:t>
      </w:r>
    </w:p>
    <w:p w:rsidR="00DC5C74" w:rsidRP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</w:p>
    <w:p w:rsid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  <w:r w:rsidRPr="00DC5C74">
        <w:rPr>
          <w:rFonts w:ascii="Arial" w:hAnsi="Arial" w:cs="Arial"/>
          <w:sz w:val="22"/>
        </w:rPr>
        <w:t>2.</w:t>
      </w:r>
      <w:r w:rsidRPr="00DC5C74">
        <w:rPr>
          <w:rFonts w:ascii="Arial" w:hAnsi="Arial" w:cs="Arial"/>
          <w:sz w:val="22"/>
        </w:rPr>
        <w:tab/>
        <w:t>Restore all areas to original or better conditions as required by the Engineering Division of the City of Coconut Creek,</w:t>
      </w:r>
    </w:p>
    <w:p w:rsidR="00DC5C74" w:rsidRP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</w:p>
    <w:p w:rsid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  <w:r w:rsidRPr="00DC5C74">
        <w:rPr>
          <w:rFonts w:ascii="Arial" w:hAnsi="Arial" w:cs="Arial"/>
          <w:sz w:val="22"/>
        </w:rPr>
        <w:t>3.</w:t>
      </w:r>
      <w:r w:rsidRPr="00DC5C74">
        <w:rPr>
          <w:rFonts w:ascii="Arial" w:hAnsi="Arial" w:cs="Arial"/>
          <w:sz w:val="22"/>
        </w:rPr>
        <w:tab/>
        <w:t>Maintain a minimum of 10 feet horizontal separation and 36 inches vertical separation between proposed and existing City Utilities where applicable.</w:t>
      </w:r>
    </w:p>
    <w:p w:rsidR="00DC5C74" w:rsidRP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</w:p>
    <w:p w:rsid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  <w:r w:rsidRPr="00DC5C74">
        <w:rPr>
          <w:rFonts w:ascii="Arial" w:hAnsi="Arial" w:cs="Arial"/>
          <w:sz w:val="22"/>
        </w:rPr>
        <w:t>4.</w:t>
      </w:r>
      <w:r w:rsidRPr="00DC5C74">
        <w:rPr>
          <w:rFonts w:ascii="Arial" w:hAnsi="Arial" w:cs="Arial"/>
          <w:sz w:val="22"/>
        </w:rPr>
        <w:tab/>
        <w:t xml:space="preserve">Engineering permit application shall be required for all trenching and installation of underground cable, conduit or wiring. </w:t>
      </w:r>
    </w:p>
    <w:p w:rsidR="00DC5C74" w:rsidRP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</w:p>
    <w:p w:rsidR="00DC5C74" w:rsidRPr="00DC5C7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  <w:r w:rsidRPr="00DC5C74">
        <w:rPr>
          <w:rFonts w:ascii="Arial" w:hAnsi="Arial" w:cs="Arial"/>
          <w:sz w:val="22"/>
        </w:rPr>
        <w:t>5.</w:t>
      </w:r>
      <w:r w:rsidRPr="00DC5C74">
        <w:rPr>
          <w:rFonts w:ascii="Arial" w:hAnsi="Arial" w:cs="Arial"/>
          <w:sz w:val="22"/>
        </w:rPr>
        <w:tab/>
        <w:t xml:space="preserve">Upon completion of the work a final inspection shall be scheduled with the Engineering Division and receive approval prior close-out of City permit.  </w:t>
      </w:r>
    </w:p>
    <w:p w:rsidR="00C51C94" w:rsidRDefault="00DC5C74" w:rsidP="00DC5C74">
      <w:pPr>
        <w:ind w:left="-360" w:right="306"/>
        <w:jc w:val="both"/>
        <w:rPr>
          <w:rFonts w:ascii="Arial" w:hAnsi="Arial" w:cs="Arial"/>
          <w:sz w:val="22"/>
        </w:rPr>
      </w:pPr>
      <w:r w:rsidRPr="00DC5C74">
        <w:rPr>
          <w:rFonts w:ascii="Arial" w:hAnsi="Arial" w:cs="Arial"/>
          <w:sz w:val="22"/>
        </w:rPr>
        <w:t xml:space="preserve">   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D54D29" w:rsidRPr="00D54D29" w:rsidRDefault="00D54D29" w:rsidP="00D54D29">
      <w:pPr>
        <w:ind w:left="-360" w:right="306"/>
        <w:jc w:val="both"/>
        <w:rPr>
          <w:rFonts w:ascii="Arial" w:hAnsi="Arial" w:cs="Arial"/>
          <w:sz w:val="22"/>
        </w:rPr>
      </w:pPr>
      <w:r w:rsidRPr="00D54D29">
        <w:rPr>
          <w:rFonts w:ascii="Arial" w:hAnsi="Arial" w:cs="Arial"/>
          <w:sz w:val="22"/>
        </w:rPr>
        <w:t>1.</w:t>
      </w:r>
      <w:r w:rsidRPr="00D54D29">
        <w:rPr>
          <w:rFonts w:ascii="Arial" w:hAnsi="Arial" w:cs="Arial"/>
          <w:sz w:val="22"/>
        </w:rPr>
        <w:tab/>
        <w:t>Tree protection is required where existing trees are within the construction area per Sec. 13-448 (n).</w:t>
      </w:r>
    </w:p>
    <w:p w:rsidR="00D54D29" w:rsidRPr="00D54D29" w:rsidRDefault="00D54D29" w:rsidP="00D54D29">
      <w:pPr>
        <w:ind w:left="-360" w:right="306"/>
        <w:jc w:val="both"/>
        <w:rPr>
          <w:rFonts w:ascii="Arial" w:hAnsi="Arial" w:cs="Arial"/>
          <w:sz w:val="22"/>
        </w:rPr>
      </w:pPr>
    </w:p>
    <w:p w:rsidR="00C51C94" w:rsidRDefault="00D54D29" w:rsidP="00D54D29">
      <w:pPr>
        <w:ind w:left="-360" w:right="306"/>
        <w:jc w:val="both"/>
        <w:rPr>
          <w:rFonts w:ascii="Arial" w:hAnsi="Arial" w:cs="Arial"/>
          <w:sz w:val="22"/>
        </w:rPr>
      </w:pPr>
      <w:r w:rsidRPr="00D54D29">
        <w:rPr>
          <w:rFonts w:ascii="Arial" w:hAnsi="Arial" w:cs="Arial"/>
          <w:sz w:val="22"/>
        </w:rPr>
        <w:t>2.</w:t>
      </w:r>
      <w:r w:rsidRPr="00D54D29">
        <w:rPr>
          <w:rFonts w:ascii="Arial" w:hAnsi="Arial" w:cs="Arial"/>
          <w:sz w:val="22"/>
        </w:rPr>
        <w:tab/>
        <w:t>Contractor is responsible for any landscape that is damaged during construction and shall be restored to like or better condition.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D95F97" w:rsidRPr="00D95F97" w:rsidRDefault="009433B9" w:rsidP="00D95F97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</w:p>
    <w:p w:rsidR="001F060E" w:rsidRDefault="001F060E" w:rsidP="00C51C94">
      <w:pPr>
        <w:ind w:left="-360" w:right="306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1F060E" w:rsidRPr="00C51C94" w:rsidTr="00797BF8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1F060E" w:rsidRPr="00C51C94" w:rsidRDefault="001F060E" w:rsidP="00797BF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CITY SCAPE</w:t>
            </w:r>
          </w:p>
        </w:tc>
      </w:tr>
    </w:tbl>
    <w:p w:rsidR="001F060E" w:rsidRPr="001F060E" w:rsidRDefault="001F060E" w:rsidP="001F060E">
      <w:pPr>
        <w:ind w:left="-360" w:right="306"/>
        <w:rPr>
          <w:rFonts w:ascii="Arial" w:hAnsi="Arial" w:cs="Arial"/>
          <w:sz w:val="22"/>
        </w:rPr>
      </w:pPr>
    </w:p>
    <w:p w:rsidR="001F060E" w:rsidRPr="001F060E" w:rsidRDefault="001F060E" w:rsidP="001F060E">
      <w:pPr>
        <w:ind w:left="-360" w:right="306"/>
        <w:rPr>
          <w:rFonts w:ascii="Arial" w:hAnsi="Arial" w:cs="Arial"/>
          <w:sz w:val="22"/>
        </w:rPr>
      </w:pPr>
      <w:r w:rsidRPr="001F060E">
        <w:rPr>
          <w:rFonts w:ascii="Arial" w:hAnsi="Arial" w:cs="Arial"/>
          <w:sz w:val="22"/>
        </w:rPr>
        <w:t xml:space="preserve">1. All applicant feed lines shall be installed as stated in the Structural Analysis Report dated August 27, 2014. </w:t>
      </w:r>
    </w:p>
    <w:p w:rsidR="001F060E" w:rsidRDefault="001F060E" w:rsidP="00C51C94">
      <w:pPr>
        <w:ind w:left="-360" w:right="306"/>
        <w:rPr>
          <w:rFonts w:ascii="Arial" w:hAnsi="Arial" w:cs="Arial"/>
          <w:sz w:val="22"/>
        </w:rPr>
      </w:pPr>
      <w:bookmarkStart w:id="0" w:name="_GoBack"/>
      <w:bookmarkEnd w:id="0"/>
    </w:p>
    <w:sectPr w:rsidR="001F060E" w:rsidSect="0007022A">
      <w:headerReference w:type="default" r:id="rId15"/>
      <w:footerReference w:type="default" r:id="rId16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F05FB70" wp14:editId="238BF7BE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BF7D5" wp14:editId="1F4F8EFB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100F19"/>
    <w:rsid w:val="00146F47"/>
    <w:rsid w:val="0018208B"/>
    <w:rsid w:val="00194D26"/>
    <w:rsid w:val="001A54B4"/>
    <w:rsid w:val="001C343C"/>
    <w:rsid w:val="001F060E"/>
    <w:rsid w:val="00203DCC"/>
    <w:rsid w:val="00261586"/>
    <w:rsid w:val="0033586B"/>
    <w:rsid w:val="00355F05"/>
    <w:rsid w:val="00364D08"/>
    <w:rsid w:val="00365942"/>
    <w:rsid w:val="003844B0"/>
    <w:rsid w:val="0039336B"/>
    <w:rsid w:val="003978C7"/>
    <w:rsid w:val="004C2C39"/>
    <w:rsid w:val="00506D66"/>
    <w:rsid w:val="00515899"/>
    <w:rsid w:val="005C0BE9"/>
    <w:rsid w:val="005F62F8"/>
    <w:rsid w:val="00603304"/>
    <w:rsid w:val="0063361A"/>
    <w:rsid w:val="006630A8"/>
    <w:rsid w:val="0066442A"/>
    <w:rsid w:val="0076780D"/>
    <w:rsid w:val="00775F33"/>
    <w:rsid w:val="00855F85"/>
    <w:rsid w:val="00866619"/>
    <w:rsid w:val="008816EB"/>
    <w:rsid w:val="008A4F63"/>
    <w:rsid w:val="008A5007"/>
    <w:rsid w:val="008A7C76"/>
    <w:rsid w:val="008D0040"/>
    <w:rsid w:val="00933290"/>
    <w:rsid w:val="009433B9"/>
    <w:rsid w:val="009B5715"/>
    <w:rsid w:val="009F3A2E"/>
    <w:rsid w:val="009F5EA6"/>
    <w:rsid w:val="00A40C85"/>
    <w:rsid w:val="00AA2BD5"/>
    <w:rsid w:val="00B45731"/>
    <w:rsid w:val="00B7674B"/>
    <w:rsid w:val="00BE214F"/>
    <w:rsid w:val="00BF38E0"/>
    <w:rsid w:val="00BF62EF"/>
    <w:rsid w:val="00C0662F"/>
    <w:rsid w:val="00C41860"/>
    <w:rsid w:val="00C51C94"/>
    <w:rsid w:val="00C84133"/>
    <w:rsid w:val="00D143E5"/>
    <w:rsid w:val="00D35925"/>
    <w:rsid w:val="00D54D29"/>
    <w:rsid w:val="00D661BD"/>
    <w:rsid w:val="00D95F97"/>
    <w:rsid w:val="00DA0092"/>
    <w:rsid w:val="00DC5C74"/>
    <w:rsid w:val="00E25C8F"/>
    <w:rsid w:val="00E26D36"/>
    <w:rsid w:val="00E3016A"/>
    <w:rsid w:val="00EC3E7F"/>
    <w:rsid w:val="00ED5DB2"/>
    <w:rsid w:val="00F14E82"/>
    <w:rsid w:val="00F900DD"/>
    <w:rsid w:val="00FA3E4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mercado@coconutcreek.net" TargetMode="External"/><Relationship Id="rId13" Type="http://schemas.openxmlformats.org/officeDocument/2006/relationships/hyperlink" Target="mailto:kmarkland@coconutcreek.net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flanagan@coconutcreek.net" TargetMode="External"/><Relationship Id="rId12" Type="http://schemas.openxmlformats.org/officeDocument/2006/relationships/hyperlink" Target="mailto:speavler@coconutcreek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zancanata@coconutcreek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YLall@coconutcreek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cabrera@coconutcreek.net" TargetMode="External"/><Relationship Id="rId14" Type="http://schemas.openxmlformats.org/officeDocument/2006/relationships/hyperlink" Target="mailto:LAguia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37</cp:revision>
  <dcterms:created xsi:type="dcterms:W3CDTF">2013-09-30T12:29:00Z</dcterms:created>
  <dcterms:modified xsi:type="dcterms:W3CDTF">2014-11-18T20:51:00Z</dcterms:modified>
</cp:coreProperties>
</file>