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4" w:rsidRPr="008A4F63" w:rsidRDefault="00351122" w:rsidP="00073224">
      <w:pPr>
        <w:pStyle w:val="Title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36"/>
          <w:szCs w:val="24"/>
        </w:rPr>
        <w:t>c</w:t>
      </w:r>
      <w:r w:rsidR="00073224"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E0347C">
        <w:rPr>
          <w:rFonts w:ascii="Arial" w:hAnsi="Arial" w:cs="Arial"/>
          <w:bCs/>
          <w:caps/>
        </w:rPr>
        <w:t>2</w:t>
      </w:r>
    </w:p>
    <w:p w:rsidR="00073224" w:rsidRPr="008A4F63" w:rsidRDefault="00E0347C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10-20-14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2234BA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Equine-Assisted Therapies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D35925" w:rsidP="00A40C85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</w:t>
            </w:r>
            <w:r w:rsidR="002234BA">
              <w:rPr>
                <w:rFonts w:ascii="Arial" w:hAnsi="Arial" w:cs="Arial"/>
                <w:sz w:val="22"/>
                <w:szCs w:val="22"/>
              </w:rPr>
              <w:t>14080004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2234BA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Tradewinds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Park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2234BA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Mandy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DeBord</w:t>
            </w:r>
            <w:proofErr w:type="spellEnd"/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2234BA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</w:t>
            </w:r>
          </w:p>
        </w:tc>
      </w:tr>
      <w:tr w:rsidR="00E3016A" w:rsidRPr="000B1656" w:rsidTr="00933290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650B2E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515899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Albert Deme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rcado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II</w:t>
            </w:r>
          </w:p>
        </w:tc>
        <w:tc>
          <w:tcPr>
            <w:tcW w:w="3060" w:type="dxa"/>
            <w:vAlign w:val="center"/>
          </w:tcPr>
          <w:p w:rsidR="00E3016A" w:rsidRPr="00E3016A" w:rsidRDefault="00650B2E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ademercado@coconutcreek.net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973-6786</w:t>
            </w:r>
          </w:p>
        </w:tc>
      </w:tr>
      <w:tr w:rsidR="00E3016A" w:rsidTr="00070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650B2E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545-6655</w:t>
            </w:r>
          </w:p>
        </w:tc>
      </w:tr>
      <w:tr w:rsidR="00BF38E0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Yugal Lall – Senior Engineer</w:t>
            </w:r>
          </w:p>
        </w:tc>
        <w:tc>
          <w:tcPr>
            <w:tcW w:w="3060" w:type="dxa"/>
            <w:vAlign w:val="center"/>
          </w:tcPr>
          <w:p w:rsidR="00BF38E0" w:rsidRPr="001A54B4" w:rsidRDefault="00650B2E" w:rsidP="0007022A">
            <w:pPr>
              <w:rPr>
                <w:rFonts w:ascii="Arial" w:hAnsi="Arial" w:cs="Arial"/>
                <w:sz w:val="18"/>
                <w:u w:val="single"/>
              </w:rPr>
            </w:pPr>
            <w:hyperlink r:id="rId12" w:history="1">
              <w:r w:rsidR="00BF38E0" w:rsidRPr="001A54B4">
                <w:rPr>
                  <w:rStyle w:val="Hyperlink"/>
                  <w:rFonts w:ascii="Arial" w:hAnsi="Arial" w:cs="Arial"/>
                  <w:sz w:val="18"/>
                </w:rPr>
                <w:t>YLall@coconutcreek.net</w:t>
              </w:r>
            </w:hyperlink>
          </w:p>
        </w:tc>
        <w:tc>
          <w:tcPr>
            <w:tcW w:w="1890" w:type="dxa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973-6786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3844B0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Rodney Zancanata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Fire Marshal</w:t>
            </w:r>
          </w:p>
        </w:tc>
        <w:tc>
          <w:tcPr>
            <w:tcW w:w="3060" w:type="dxa"/>
            <w:vAlign w:val="center"/>
          </w:tcPr>
          <w:p w:rsidR="00E3016A" w:rsidRPr="00E3016A" w:rsidRDefault="00650B2E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rzancanata@coconutcreek.net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650B2E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3978C7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978C7" w:rsidRDefault="003978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3978C7" w:rsidRDefault="003978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Kathryn Markland - Police Sergeant</w:t>
            </w:r>
          </w:p>
        </w:tc>
        <w:tc>
          <w:tcPr>
            <w:tcW w:w="3060" w:type="dxa"/>
            <w:vAlign w:val="center"/>
          </w:tcPr>
          <w:p w:rsidR="003978C7" w:rsidRDefault="00650B2E">
            <w:pPr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="003978C7">
                <w:rPr>
                  <w:rStyle w:val="Hyperlink"/>
                  <w:rFonts w:ascii="Arial" w:hAnsi="Arial" w:cs="Arial"/>
                  <w:sz w:val="18"/>
                  <w:szCs w:val="20"/>
                </w:rPr>
                <w:t>kmarkland@coconutcreek.net</w:t>
              </w:r>
            </w:hyperlink>
          </w:p>
        </w:tc>
        <w:tc>
          <w:tcPr>
            <w:tcW w:w="1890" w:type="dxa"/>
            <w:vAlign w:val="center"/>
          </w:tcPr>
          <w:p w:rsidR="003978C7" w:rsidRDefault="003978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956-1541</w:t>
            </w:r>
          </w:p>
        </w:tc>
      </w:tr>
      <w:tr w:rsidR="003844B0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44B0" w:rsidRPr="00E3016A" w:rsidRDefault="003844B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Zoning</w:t>
            </w:r>
          </w:p>
        </w:tc>
        <w:tc>
          <w:tcPr>
            <w:tcW w:w="3780" w:type="dxa"/>
            <w:gridSpan w:val="2"/>
            <w:vAlign w:val="center"/>
          </w:tcPr>
          <w:p w:rsidR="003844B0" w:rsidRPr="003844B0" w:rsidRDefault="003844B0" w:rsidP="0007022A">
            <w:pPr>
              <w:rPr>
                <w:rFonts w:ascii="Arial" w:hAnsi="Arial" w:cs="Arial"/>
                <w:sz w:val="20"/>
                <w:szCs w:val="22"/>
              </w:rPr>
            </w:pPr>
            <w:r w:rsidRPr="003844B0">
              <w:rPr>
                <w:rFonts w:ascii="Arial" w:hAnsi="Arial" w:cs="Arial"/>
                <w:sz w:val="20"/>
                <w:szCs w:val="22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3844B0" w:rsidRPr="003844B0" w:rsidRDefault="00650B2E" w:rsidP="0007022A">
            <w:pPr>
              <w:rPr>
                <w:rFonts w:ascii="Arial" w:hAnsi="Arial" w:cs="Arial"/>
                <w:sz w:val="20"/>
                <w:szCs w:val="22"/>
              </w:rPr>
            </w:pPr>
            <w:hyperlink r:id="rId16" w:history="1">
              <w:r w:rsidR="003844B0" w:rsidRPr="003844B0">
                <w:rPr>
                  <w:rStyle w:val="Hyperlink"/>
                  <w:rFonts w:ascii="Arial" w:hAnsi="Arial" w:cs="Arial"/>
                  <w:sz w:val="20"/>
                  <w:szCs w:val="22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3844B0" w:rsidRPr="00E3016A" w:rsidRDefault="003844B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p w:rsidR="00C51C94" w:rsidRP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650B2E" w:rsidRPr="00650B2E" w:rsidRDefault="00650B2E" w:rsidP="00650B2E">
      <w:pPr>
        <w:ind w:left="-360" w:right="306"/>
        <w:jc w:val="both"/>
        <w:rPr>
          <w:rFonts w:ascii="Arial" w:hAnsi="Arial" w:cs="Arial"/>
          <w:b/>
          <w:sz w:val="22"/>
          <w:u w:val="single"/>
        </w:rPr>
      </w:pPr>
      <w:r w:rsidRPr="00650B2E">
        <w:rPr>
          <w:rFonts w:ascii="Arial" w:hAnsi="Arial" w:cs="Arial"/>
          <w:b/>
          <w:sz w:val="22"/>
          <w:u w:val="single"/>
        </w:rPr>
        <w:t>General Engineering Conditions of Approval:</w:t>
      </w:r>
    </w:p>
    <w:p w:rsidR="00650B2E" w:rsidRDefault="00650B2E" w:rsidP="00650B2E">
      <w:pPr>
        <w:ind w:left="-360" w:right="306"/>
        <w:jc w:val="both"/>
        <w:rPr>
          <w:rFonts w:ascii="Arial" w:hAnsi="Arial" w:cs="Arial"/>
          <w:sz w:val="22"/>
        </w:rPr>
      </w:pPr>
      <w:r w:rsidRPr="00650B2E">
        <w:rPr>
          <w:rFonts w:ascii="Arial" w:hAnsi="Arial" w:cs="Arial"/>
          <w:sz w:val="22"/>
        </w:rPr>
        <w:t>1.</w:t>
      </w:r>
      <w:r w:rsidRPr="00650B2E">
        <w:rPr>
          <w:rFonts w:ascii="Arial" w:hAnsi="Arial" w:cs="Arial"/>
          <w:sz w:val="22"/>
        </w:rPr>
        <w:tab/>
        <w:t>Subgrade thickness for sidewalks shall be 12” minimum.</w:t>
      </w:r>
    </w:p>
    <w:p w:rsidR="00650B2E" w:rsidRPr="00650B2E" w:rsidRDefault="00650B2E" w:rsidP="00650B2E">
      <w:pPr>
        <w:ind w:left="-360" w:right="306"/>
        <w:jc w:val="both"/>
        <w:rPr>
          <w:rFonts w:ascii="Arial" w:hAnsi="Arial" w:cs="Arial"/>
          <w:sz w:val="22"/>
        </w:rPr>
      </w:pPr>
    </w:p>
    <w:p w:rsidR="00650B2E" w:rsidRDefault="00650B2E" w:rsidP="00650B2E">
      <w:pPr>
        <w:ind w:left="-360" w:right="306"/>
        <w:jc w:val="both"/>
        <w:rPr>
          <w:rFonts w:ascii="Arial" w:hAnsi="Arial" w:cs="Arial"/>
          <w:sz w:val="22"/>
        </w:rPr>
      </w:pPr>
      <w:r w:rsidRPr="00650B2E">
        <w:rPr>
          <w:rFonts w:ascii="Arial" w:hAnsi="Arial" w:cs="Arial"/>
          <w:sz w:val="22"/>
        </w:rPr>
        <w:t>2.</w:t>
      </w:r>
      <w:r w:rsidRPr="00650B2E">
        <w:rPr>
          <w:rFonts w:ascii="Arial" w:hAnsi="Arial" w:cs="Arial"/>
          <w:sz w:val="22"/>
        </w:rPr>
        <w:tab/>
        <w:t>Clearly show size, type and location of all existing water line. Note: connecting water service line to an existing 8” DIP water main is preferred by engineering division.</w:t>
      </w:r>
    </w:p>
    <w:p w:rsidR="00650B2E" w:rsidRPr="00650B2E" w:rsidRDefault="00650B2E" w:rsidP="00650B2E">
      <w:pPr>
        <w:ind w:left="-360" w:right="306"/>
        <w:jc w:val="both"/>
        <w:rPr>
          <w:rFonts w:ascii="Arial" w:hAnsi="Arial" w:cs="Arial"/>
          <w:sz w:val="22"/>
        </w:rPr>
      </w:pPr>
    </w:p>
    <w:p w:rsidR="00650B2E" w:rsidRDefault="00650B2E" w:rsidP="00650B2E">
      <w:pPr>
        <w:ind w:left="-360" w:right="306"/>
        <w:jc w:val="both"/>
        <w:rPr>
          <w:rFonts w:ascii="Arial" w:hAnsi="Arial" w:cs="Arial"/>
          <w:sz w:val="22"/>
        </w:rPr>
      </w:pPr>
      <w:r w:rsidRPr="00650B2E">
        <w:rPr>
          <w:rFonts w:ascii="Arial" w:hAnsi="Arial" w:cs="Arial"/>
          <w:sz w:val="22"/>
        </w:rPr>
        <w:t>3.</w:t>
      </w:r>
      <w:r w:rsidRPr="00650B2E">
        <w:rPr>
          <w:rFonts w:ascii="Arial" w:hAnsi="Arial" w:cs="Arial"/>
          <w:sz w:val="22"/>
        </w:rPr>
        <w:tab/>
        <w:t xml:space="preserve">The developer’s request to privately own and maintain proposed water service line will be addressed at final engineering plans review. </w:t>
      </w:r>
    </w:p>
    <w:p w:rsidR="00650B2E" w:rsidRPr="00650B2E" w:rsidRDefault="00650B2E" w:rsidP="00650B2E">
      <w:pPr>
        <w:ind w:left="-360" w:right="306"/>
        <w:jc w:val="both"/>
        <w:rPr>
          <w:rFonts w:ascii="Arial" w:hAnsi="Arial" w:cs="Arial"/>
          <w:sz w:val="22"/>
        </w:rPr>
      </w:pPr>
    </w:p>
    <w:p w:rsidR="00650B2E" w:rsidRDefault="00650B2E" w:rsidP="00650B2E">
      <w:pPr>
        <w:ind w:left="-360" w:right="306"/>
        <w:jc w:val="both"/>
        <w:rPr>
          <w:rFonts w:ascii="Arial" w:hAnsi="Arial" w:cs="Arial"/>
          <w:sz w:val="22"/>
        </w:rPr>
      </w:pPr>
      <w:r w:rsidRPr="00650B2E">
        <w:rPr>
          <w:rFonts w:ascii="Arial" w:hAnsi="Arial" w:cs="Arial"/>
          <w:sz w:val="22"/>
        </w:rPr>
        <w:t>4.</w:t>
      </w:r>
      <w:r w:rsidRPr="00650B2E">
        <w:rPr>
          <w:rFonts w:ascii="Arial" w:hAnsi="Arial" w:cs="Arial"/>
          <w:sz w:val="22"/>
        </w:rPr>
        <w:tab/>
        <w:t>A water/wastewater agreement shall be fully executed and ERU related impact fees paid prior to approval of building and engineering permit applications.</w:t>
      </w:r>
    </w:p>
    <w:p w:rsidR="00650B2E" w:rsidRPr="00650B2E" w:rsidRDefault="00650B2E" w:rsidP="00650B2E">
      <w:pPr>
        <w:ind w:left="-360" w:right="306"/>
        <w:jc w:val="both"/>
        <w:rPr>
          <w:rFonts w:ascii="Arial" w:hAnsi="Arial" w:cs="Arial"/>
          <w:sz w:val="22"/>
        </w:rPr>
      </w:pPr>
    </w:p>
    <w:p w:rsidR="00650B2E" w:rsidRDefault="00650B2E" w:rsidP="00650B2E">
      <w:pPr>
        <w:ind w:left="-360" w:right="306"/>
        <w:jc w:val="both"/>
        <w:rPr>
          <w:rFonts w:ascii="Arial" w:hAnsi="Arial" w:cs="Arial"/>
          <w:sz w:val="22"/>
        </w:rPr>
      </w:pPr>
      <w:r w:rsidRPr="00650B2E">
        <w:rPr>
          <w:rFonts w:ascii="Arial" w:hAnsi="Arial" w:cs="Arial"/>
          <w:sz w:val="22"/>
        </w:rPr>
        <w:t>5.</w:t>
      </w:r>
      <w:r w:rsidRPr="00650B2E">
        <w:rPr>
          <w:rFonts w:ascii="Arial" w:hAnsi="Arial" w:cs="Arial"/>
          <w:sz w:val="22"/>
        </w:rPr>
        <w:tab/>
        <w:t>Subsequent to approval of administrative application/site plan, final engineering design plans review shall be required. At that time, six complete sets of final engineering design plans, a detailed scope of work in letter format, a transmittal letter and final engineering design review fee of $875.00 shall be submitted to the engineering division for review.</w:t>
      </w:r>
    </w:p>
    <w:p w:rsidR="00650B2E" w:rsidRPr="00650B2E" w:rsidRDefault="00650B2E" w:rsidP="00650B2E">
      <w:pPr>
        <w:ind w:left="-360" w:right="306"/>
        <w:jc w:val="both"/>
        <w:rPr>
          <w:rFonts w:ascii="Arial" w:hAnsi="Arial" w:cs="Arial"/>
          <w:sz w:val="22"/>
        </w:rPr>
      </w:pPr>
    </w:p>
    <w:p w:rsidR="00650B2E" w:rsidRDefault="00650B2E" w:rsidP="00650B2E">
      <w:pPr>
        <w:ind w:left="-360" w:right="306"/>
        <w:jc w:val="both"/>
        <w:rPr>
          <w:rFonts w:ascii="Arial" w:hAnsi="Arial" w:cs="Arial"/>
          <w:sz w:val="22"/>
        </w:rPr>
      </w:pPr>
      <w:r w:rsidRPr="00650B2E">
        <w:rPr>
          <w:rFonts w:ascii="Arial" w:hAnsi="Arial" w:cs="Arial"/>
          <w:sz w:val="22"/>
        </w:rPr>
        <w:t>6.</w:t>
      </w:r>
      <w:r w:rsidRPr="00650B2E">
        <w:rPr>
          <w:rFonts w:ascii="Arial" w:hAnsi="Arial" w:cs="Arial"/>
          <w:sz w:val="22"/>
        </w:rPr>
        <w:tab/>
      </w:r>
      <w:proofErr w:type="gramStart"/>
      <w:r w:rsidRPr="00650B2E">
        <w:rPr>
          <w:rFonts w:ascii="Arial" w:hAnsi="Arial" w:cs="Arial"/>
          <w:sz w:val="22"/>
        </w:rPr>
        <w:t>For</w:t>
      </w:r>
      <w:proofErr w:type="gramEnd"/>
      <w:r w:rsidRPr="00650B2E">
        <w:rPr>
          <w:rFonts w:ascii="Arial" w:hAnsi="Arial" w:cs="Arial"/>
          <w:sz w:val="22"/>
        </w:rPr>
        <w:t xml:space="preserve"> final engineering plans submittal all elevations shall be shown using NAVD1988.</w:t>
      </w:r>
    </w:p>
    <w:p w:rsidR="00650B2E" w:rsidRPr="00650B2E" w:rsidRDefault="00650B2E" w:rsidP="00650B2E">
      <w:pPr>
        <w:ind w:left="-360" w:right="306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F6E17" w:rsidRDefault="00650B2E" w:rsidP="00650B2E">
      <w:pPr>
        <w:ind w:left="-360" w:right="306"/>
        <w:jc w:val="both"/>
        <w:rPr>
          <w:rFonts w:ascii="Arial" w:hAnsi="Arial" w:cs="Arial"/>
          <w:sz w:val="22"/>
        </w:rPr>
      </w:pPr>
      <w:r w:rsidRPr="00650B2E">
        <w:rPr>
          <w:rFonts w:ascii="Arial" w:hAnsi="Arial" w:cs="Arial"/>
          <w:sz w:val="22"/>
        </w:rPr>
        <w:t>7.</w:t>
      </w:r>
      <w:r w:rsidRPr="00650B2E">
        <w:rPr>
          <w:rFonts w:ascii="Arial" w:hAnsi="Arial" w:cs="Arial"/>
          <w:sz w:val="22"/>
        </w:rPr>
        <w:tab/>
        <w:t>Provide table showing all pervious and impervious areas before and after proposed development.</w:t>
      </w:r>
    </w:p>
    <w:p w:rsidR="007069F5" w:rsidRDefault="007069F5" w:rsidP="00650B2E">
      <w:pPr>
        <w:ind w:left="-360" w:right="306"/>
        <w:jc w:val="both"/>
        <w:rPr>
          <w:rFonts w:ascii="Arial" w:hAnsi="Arial" w:cs="Arial"/>
          <w:sz w:val="22"/>
        </w:rPr>
      </w:pPr>
    </w:p>
    <w:p w:rsidR="007069F5" w:rsidRDefault="007069F5" w:rsidP="001F1594">
      <w:pPr>
        <w:ind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LANDSCAPE ARCHITECTURE</w:t>
            </w:r>
          </w:p>
        </w:tc>
      </w:tr>
    </w:tbl>
    <w:p w:rsidR="00E0347C" w:rsidRPr="00E0347C" w:rsidRDefault="00E0347C" w:rsidP="00E0347C">
      <w:pPr>
        <w:ind w:left="-360" w:right="306"/>
        <w:jc w:val="both"/>
        <w:rPr>
          <w:rFonts w:ascii="Arial" w:hAnsi="Arial" w:cs="Arial"/>
          <w:b/>
          <w:sz w:val="22"/>
          <w:u w:val="single"/>
        </w:rPr>
      </w:pPr>
      <w:r w:rsidRPr="00E0347C">
        <w:rPr>
          <w:rFonts w:ascii="Arial" w:hAnsi="Arial" w:cs="Arial"/>
          <w:b/>
          <w:sz w:val="22"/>
          <w:u w:val="single"/>
        </w:rPr>
        <w:t>Sheet L100:</w:t>
      </w:r>
    </w:p>
    <w:p w:rsidR="00E0347C" w:rsidRDefault="00E0347C" w:rsidP="00E0347C">
      <w:pPr>
        <w:ind w:left="-360" w:right="306"/>
        <w:jc w:val="both"/>
        <w:rPr>
          <w:rFonts w:ascii="Arial" w:hAnsi="Arial" w:cs="Arial"/>
          <w:sz w:val="22"/>
        </w:rPr>
      </w:pPr>
      <w:r w:rsidRPr="00E0347C">
        <w:rPr>
          <w:rFonts w:ascii="Arial" w:hAnsi="Arial" w:cs="Arial"/>
          <w:sz w:val="22"/>
        </w:rPr>
        <w:t>1.</w:t>
      </w:r>
      <w:r w:rsidRPr="00E0347C">
        <w:rPr>
          <w:rFonts w:ascii="Arial" w:hAnsi="Arial" w:cs="Arial"/>
          <w:sz w:val="22"/>
        </w:rPr>
        <w:tab/>
        <w:t>Recommend shifting some shrubs to east side of proposed building to provide foundation tiered planting.</w:t>
      </w:r>
    </w:p>
    <w:p w:rsidR="00E0347C" w:rsidRPr="00E0347C" w:rsidRDefault="00E0347C" w:rsidP="00E0347C">
      <w:pPr>
        <w:ind w:left="-360" w:right="306"/>
        <w:jc w:val="both"/>
        <w:rPr>
          <w:rFonts w:ascii="Arial" w:hAnsi="Arial" w:cs="Arial"/>
          <w:sz w:val="22"/>
        </w:rPr>
      </w:pPr>
    </w:p>
    <w:p w:rsidR="00E0347C" w:rsidRPr="00E0347C" w:rsidRDefault="00E0347C" w:rsidP="00E0347C">
      <w:pPr>
        <w:ind w:left="-360" w:right="306"/>
        <w:jc w:val="both"/>
        <w:rPr>
          <w:rFonts w:ascii="Arial" w:hAnsi="Arial" w:cs="Arial"/>
          <w:sz w:val="22"/>
        </w:rPr>
      </w:pPr>
      <w:r w:rsidRPr="00E0347C">
        <w:rPr>
          <w:rFonts w:ascii="Arial" w:hAnsi="Arial" w:cs="Arial"/>
          <w:sz w:val="22"/>
        </w:rPr>
        <w:t>2.</w:t>
      </w:r>
      <w:r w:rsidRPr="00E0347C">
        <w:rPr>
          <w:rFonts w:ascii="Arial" w:hAnsi="Arial" w:cs="Arial"/>
          <w:sz w:val="22"/>
        </w:rPr>
        <w:tab/>
        <w:t>Provide location of AC unit for proposed building.  Landscape screening of unit is required.</w:t>
      </w:r>
    </w:p>
    <w:p w:rsidR="00E0347C" w:rsidRPr="00E0347C" w:rsidRDefault="00E0347C" w:rsidP="00E0347C">
      <w:pPr>
        <w:ind w:left="-360" w:right="306"/>
        <w:jc w:val="both"/>
        <w:rPr>
          <w:rFonts w:ascii="Arial" w:hAnsi="Arial" w:cs="Arial"/>
          <w:sz w:val="22"/>
        </w:rPr>
      </w:pPr>
      <w:r w:rsidRPr="00E0347C">
        <w:rPr>
          <w:rFonts w:ascii="Arial" w:hAnsi="Arial" w:cs="Arial"/>
          <w:sz w:val="22"/>
        </w:rPr>
        <w:t xml:space="preserve"> </w:t>
      </w:r>
    </w:p>
    <w:p w:rsidR="00E0347C" w:rsidRPr="00E0347C" w:rsidRDefault="00E0347C" w:rsidP="00E0347C">
      <w:pPr>
        <w:ind w:left="-360" w:right="306"/>
        <w:jc w:val="both"/>
        <w:rPr>
          <w:rFonts w:ascii="Arial" w:hAnsi="Arial" w:cs="Arial"/>
          <w:b/>
          <w:sz w:val="22"/>
          <w:u w:val="single"/>
        </w:rPr>
      </w:pPr>
      <w:r w:rsidRPr="00E0347C">
        <w:rPr>
          <w:rFonts w:ascii="Arial" w:hAnsi="Arial" w:cs="Arial"/>
          <w:b/>
          <w:sz w:val="22"/>
          <w:u w:val="single"/>
        </w:rPr>
        <w:t>Sheet L101:</w:t>
      </w:r>
    </w:p>
    <w:p w:rsidR="00E0347C" w:rsidRDefault="00E0347C" w:rsidP="00E0347C">
      <w:pPr>
        <w:ind w:left="-360" w:right="306"/>
        <w:jc w:val="both"/>
        <w:rPr>
          <w:rFonts w:ascii="Arial" w:hAnsi="Arial" w:cs="Arial"/>
          <w:sz w:val="22"/>
        </w:rPr>
      </w:pPr>
      <w:r w:rsidRPr="00E0347C">
        <w:rPr>
          <w:rFonts w:ascii="Arial" w:hAnsi="Arial" w:cs="Arial"/>
          <w:sz w:val="22"/>
        </w:rPr>
        <w:t>1.</w:t>
      </w:r>
      <w:r w:rsidRPr="00E0347C">
        <w:rPr>
          <w:rFonts w:ascii="Arial" w:hAnsi="Arial" w:cs="Arial"/>
          <w:sz w:val="22"/>
        </w:rPr>
        <w:tab/>
        <w:t xml:space="preserve">Prior to any site work or tree relocations, an on-site meeting with City Landscape Inspector is required. </w:t>
      </w:r>
    </w:p>
    <w:p w:rsidR="00E0347C" w:rsidRPr="00E0347C" w:rsidRDefault="00E0347C" w:rsidP="00E0347C">
      <w:pPr>
        <w:ind w:left="-360" w:right="306"/>
        <w:jc w:val="both"/>
        <w:rPr>
          <w:rFonts w:ascii="Arial" w:hAnsi="Arial" w:cs="Arial"/>
          <w:sz w:val="22"/>
        </w:rPr>
      </w:pPr>
    </w:p>
    <w:p w:rsidR="00C51C94" w:rsidRDefault="00E0347C" w:rsidP="00E0347C">
      <w:pPr>
        <w:ind w:left="-360" w:right="306"/>
        <w:jc w:val="both"/>
        <w:rPr>
          <w:rFonts w:ascii="Arial" w:hAnsi="Arial" w:cs="Arial"/>
          <w:sz w:val="22"/>
        </w:rPr>
      </w:pPr>
      <w:r w:rsidRPr="00E0347C">
        <w:rPr>
          <w:rFonts w:ascii="Arial" w:hAnsi="Arial" w:cs="Arial"/>
          <w:sz w:val="22"/>
        </w:rPr>
        <w:t>2.</w:t>
      </w:r>
      <w:r w:rsidRPr="00E0347C">
        <w:rPr>
          <w:rFonts w:ascii="Arial" w:hAnsi="Arial" w:cs="Arial"/>
          <w:sz w:val="22"/>
        </w:rPr>
        <w:tab/>
        <w:t xml:space="preserve">Root pruning of proposed tree relocations will be required for any material over 4” caliper in size and done per Broward County standards.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351122" w:rsidRPr="00351122" w:rsidRDefault="00351122" w:rsidP="00351122">
      <w:pPr>
        <w:ind w:left="-360" w:right="306"/>
        <w:jc w:val="both"/>
        <w:rPr>
          <w:rFonts w:ascii="Arial" w:hAnsi="Arial" w:cs="Arial"/>
          <w:b/>
          <w:sz w:val="22"/>
          <w:u w:val="single"/>
        </w:rPr>
      </w:pPr>
      <w:r w:rsidRPr="00351122">
        <w:rPr>
          <w:rFonts w:ascii="Arial" w:hAnsi="Arial" w:cs="Arial"/>
          <w:b/>
          <w:sz w:val="22"/>
          <w:u w:val="single"/>
        </w:rPr>
        <w:t>Site Plan</w:t>
      </w:r>
    </w:p>
    <w:p w:rsidR="00351122" w:rsidRPr="00351122" w:rsidRDefault="00351122" w:rsidP="00351122">
      <w:pPr>
        <w:ind w:left="-360" w:right="306"/>
        <w:jc w:val="both"/>
        <w:rPr>
          <w:rFonts w:ascii="Arial" w:hAnsi="Arial" w:cs="Arial"/>
          <w:sz w:val="22"/>
        </w:rPr>
      </w:pPr>
      <w:r w:rsidRPr="00351122">
        <w:rPr>
          <w:rFonts w:ascii="Arial" w:hAnsi="Arial" w:cs="Arial"/>
          <w:sz w:val="22"/>
        </w:rPr>
        <w:t>1.</w:t>
      </w:r>
      <w:r w:rsidRPr="00351122">
        <w:rPr>
          <w:rFonts w:ascii="Arial" w:hAnsi="Arial" w:cs="Arial"/>
          <w:sz w:val="22"/>
        </w:rPr>
        <w:tab/>
        <w:t>Show screening of mechanical equipment, ADA ramp detail, porch/railings, steps, color and materials on the building elevations.  Additionally, show dimensions and indicate direction of elevation (i.e. north, south, east and west).</w:t>
      </w:r>
    </w:p>
    <w:p w:rsidR="00351122" w:rsidRPr="00351122" w:rsidRDefault="00351122" w:rsidP="00351122">
      <w:pPr>
        <w:ind w:left="-360" w:right="306"/>
        <w:jc w:val="both"/>
        <w:rPr>
          <w:rFonts w:ascii="Arial" w:hAnsi="Arial" w:cs="Arial"/>
          <w:sz w:val="22"/>
        </w:rPr>
      </w:pPr>
    </w:p>
    <w:p w:rsidR="00351122" w:rsidRPr="00351122" w:rsidRDefault="00351122" w:rsidP="00351122">
      <w:pPr>
        <w:ind w:left="-360" w:right="306"/>
        <w:jc w:val="both"/>
        <w:rPr>
          <w:rFonts w:ascii="Arial" w:hAnsi="Arial" w:cs="Arial"/>
          <w:sz w:val="22"/>
        </w:rPr>
      </w:pPr>
      <w:r w:rsidRPr="00351122">
        <w:rPr>
          <w:rFonts w:ascii="Arial" w:hAnsi="Arial" w:cs="Arial"/>
          <w:sz w:val="22"/>
        </w:rPr>
        <w:lastRenderedPageBreak/>
        <w:t>2.</w:t>
      </w:r>
      <w:r w:rsidRPr="00351122">
        <w:rPr>
          <w:rFonts w:ascii="Arial" w:hAnsi="Arial" w:cs="Arial"/>
          <w:sz w:val="22"/>
        </w:rPr>
        <w:tab/>
        <w:t>Provide gate and/or fencing details.</w:t>
      </w:r>
    </w:p>
    <w:p w:rsidR="00351122" w:rsidRPr="00351122" w:rsidRDefault="00351122" w:rsidP="00351122">
      <w:pPr>
        <w:ind w:left="-360" w:right="306"/>
        <w:jc w:val="both"/>
        <w:rPr>
          <w:rFonts w:ascii="Arial" w:hAnsi="Arial" w:cs="Arial"/>
          <w:sz w:val="22"/>
        </w:rPr>
      </w:pPr>
    </w:p>
    <w:p w:rsidR="00C51C94" w:rsidRDefault="00351122" w:rsidP="00351122">
      <w:pPr>
        <w:ind w:left="-360" w:right="306"/>
        <w:jc w:val="both"/>
        <w:rPr>
          <w:rFonts w:ascii="Arial" w:hAnsi="Arial" w:cs="Arial"/>
          <w:sz w:val="22"/>
        </w:rPr>
      </w:pPr>
      <w:r w:rsidRPr="00351122">
        <w:rPr>
          <w:rFonts w:ascii="Arial" w:hAnsi="Arial" w:cs="Arial"/>
          <w:sz w:val="22"/>
        </w:rPr>
        <w:t>3.</w:t>
      </w:r>
      <w:r w:rsidRPr="00351122">
        <w:rPr>
          <w:rFonts w:ascii="Arial" w:hAnsi="Arial" w:cs="Arial"/>
          <w:sz w:val="22"/>
        </w:rPr>
        <w:tab/>
        <w:t>The drive aisle shown is 18’.  Section 13-399.4 requires a minimum 24’ two-way drive aisle.</w:t>
      </w:r>
    </w:p>
    <w:p w:rsid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sectPr w:rsidR="00C51C94" w:rsidSect="0007022A">
      <w:headerReference w:type="default" r:id="rId17"/>
      <w:footerReference w:type="default" r:id="rId18"/>
      <w:pgSz w:w="12240" w:h="15840" w:code="1"/>
      <w:pgMar w:top="1008" w:right="990" w:bottom="1008" w:left="158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2A" w:rsidRDefault="00C51C94" w:rsidP="0007022A">
    <w:pPr>
      <w:pStyle w:val="Footer"/>
      <w:ind w:left="-900" w:right="-414"/>
      <w:jc w:val="both"/>
      <w:rPr>
        <w:rFonts w:ascii="Arial" w:hAnsi="Arial" w:cs="Arial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 w:rsidRPr="00C51C94">
      <w:rPr>
        <w:rFonts w:ascii="Arial" w:hAnsi="Arial" w:cs="Arial"/>
        <w:i/>
        <w:sz w:val="16"/>
      </w:rPr>
      <w:t>acknowledgements,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 w:rsidR="0007022A">
      <w:rPr>
        <w:rFonts w:ascii="Arial" w:hAnsi="Arial" w:cs="Arial"/>
        <w:b/>
        <w:sz w:val="16"/>
      </w:rPr>
      <w:t>&amp;</w:t>
    </w:r>
    <w:r w:rsidRPr="00C51C94">
      <w:rPr>
        <w:rFonts w:ascii="Arial" w:hAnsi="Arial" w:cs="Arial"/>
        <w:b/>
        <w:sz w:val="16"/>
      </w:rPr>
      <w:t xml:space="preserve"> BOUND 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ACCEPTED,</w:t>
    </w:r>
    <w:r w:rsidRPr="00C51C94">
      <w:rPr>
        <w:rFonts w:ascii="Arial" w:hAnsi="Arial" w:cs="Arial"/>
        <w:sz w:val="16"/>
      </w:rPr>
      <w:t xml:space="preserve"> no inserts, along with one (1) digital copy on disk which will include complete signed/sealed plan sets, responses </w:t>
    </w:r>
    <w:r w:rsidR="0007022A">
      <w:rPr>
        <w:rFonts w:ascii="Arial" w:hAnsi="Arial" w:cs="Arial"/>
        <w:sz w:val="16"/>
      </w:rPr>
      <w:t>&amp;</w:t>
    </w:r>
    <w:r w:rsidRPr="00C51C94">
      <w:rPr>
        <w:rFonts w:ascii="Arial" w:hAnsi="Arial" w:cs="Arial"/>
        <w:sz w:val="16"/>
      </w:rPr>
      <w:t xml:space="preserve"> any requested or outstanding documents.  Applicant does not need to resubmit application or previously submitted documents.  Applicant will be advised as to how many plan sets will be needed.  </w:t>
    </w:r>
    <w:r w:rsidR="0007022A">
      <w:rPr>
        <w:rFonts w:ascii="Arial" w:hAnsi="Arial" w:cs="Arial"/>
        <w:sz w:val="16"/>
      </w:rPr>
      <w:t>A</w:t>
    </w:r>
    <w:r w:rsidRPr="00C51C94">
      <w:rPr>
        <w:rFonts w:ascii="Arial" w:hAnsi="Arial" w:cs="Arial"/>
        <w:sz w:val="16"/>
      </w:rPr>
      <w:t>dditional comments may be provided at DRC meeting and/or required upon review of any revised plans</w:t>
    </w:r>
    <w:r w:rsidRPr="00C51C94">
      <w:rPr>
        <w:rFonts w:ascii="Arial" w:hAnsi="Arial" w:cs="Arial"/>
      </w:rPr>
      <w:t>.</w:t>
    </w:r>
  </w:p>
  <w:p w:rsidR="0007022A" w:rsidRPr="00511C30" w:rsidRDefault="0007022A" w:rsidP="0007022A">
    <w:pPr>
      <w:pStyle w:val="Footer"/>
      <w:ind w:left="-900" w:right="-414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7F05FB70" wp14:editId="238BF7BE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5" name="Picture 5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ABF7D5" wp14:editId="1F4F8EFB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1169601232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1169601232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5B93"/>
    <w:multiLevelType w:val="hybridMultilevel"/>
    <w:tmpl w:val="8370E258"/>
    <w:lvl w:ilvl="0" w:tplc="2BE2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C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A952B0"/>
    <w:multiLevelType w:val="hybridMultilevel"/>
    <w:tmpl w:val="9C96B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7F3077"/>
    <w:multiLevelType w:val="hybridMultilevel"/>
    <w:tmpl w:val="BE9A93AA"/>
    <w:lvl w:ilvl="0" w:tplc="8AF090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4"/>
    <w:rsid w:val="0007022A"/>
    <w:rsid w:val="00073224"/>
    <w:rsid w:val="00081BC4"/>
    <w:rsid w:val="00094543"/>
    <w:rsid w:val="00100F19"/>
    <w:rsid w:val="0018208B"/>
    <w:rsid w:val="00194D26"/>
    <w:rsid w:val="001A54B4"/>
    <w:rsid w:val="001C343C"/>
    <w:rsid w:val="001F1594"/>
    <w:rsid w:val="00203DCC"/>
    <w:rsid w:val="002234BA"/>
    <w:rsid w:val="00244EF1"/>
    <w:rsid w:val="00261586"/>
    <w:rsid w:val="00283BAD"/>
    <w:rsid w:val="00300B88"/>
    <w:rsid w:val="0033586B"/>
    <w:rsid w:val="00351122"/>
    <w:rsid w:val="00355F05"/>
    <w:rsid w:val="00364D08"/>
    <w:rsid w:val="003844B0"/>
    <w:rsid w:val="0039336B"/>
    <w:rsid w:val="003978C7"/>
    <w:rsid w:val="004C2C39"/>
    <w:rsid w:val="00504332"/>
    <w:rsid w:val="00515899"/>
    <w:rsid w:val="005C0BE9"/>
    <w:rsid w:val="005F62F8"/>
    <w:rsid w:val="00603304"/>
    <w:rsid w:val="0063361A"/>
    <w:rsid w:val="00650B2E"/>
    <w:rsid w:val="006630A8"/>
    <w:rsid w:val="0066442A"/>
    <w:rsid w:val="007069F5"/>
    <w:rsid w:val="0076780D"/>
    <w:rsid w:val="00855F85"/>
    <w:rsid w:val="00866619"/>
    <w:rsid w:val="008816EB"/>
    <w:rsid w:val="008A4F63"/>
    <w:rsid w:val="008A5007"/>
    <w:rsid w:val="008A7C76"/>
    <w:rsid w:val="008D0040"/>
    <w:rsid w:val="00933290"/>
    <w:rsid w:val="009B5715"/>
    <w:rsid w:val="009F5EA6"/>
    <w:rsid w:val="00A40C85"/>
    <w:rsid w:val="00AA2BD5"/>
    <w:rsid w:val="00BE214F"/>
    <w:rsid w:val="00BF38E0"/>
    <w:rsid w:val="00BF62EF"/>
    <w:rsid w:val="00C0662F"/>
    <w:rsid w:val="00C41860"/>
    <w:rsid w:val="00C51C94"/>
    <w:rsid w:val="00C84133"/>
    <w:rsid w:val="00CD0059"/>
    <w:rsid w:val="00D112B8"/>
    <w:rsid w:val="00D143E5"/>
    <w:rsid w:val="00D14FFA"/>
    <w:rsid w:val="00D35925"/>
    <w:rsid w:val="00D661BD"/>
    <w:rsid w:val="00DA0092"/>
    <w:rsid w:val="00E0347C"/>
    <w:rsid w:val="00E25C8F"/>
    <w:rsid w:val="00E26D36"/>
    <w:rsid w:val="00E3016A"/>
    <w:rsid w:val="00EC3E7F"/>
    <w:rsid w:val="00ED5DB2"/>
    <w:rsid w:val="00EF6E17"/>
    <w:rsid w:val="00F14E82"/>
    <w:rsid w:val="00FA3E4A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zancanata@coconutcreek.ne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YLall@coconutcreek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Aguiar@coconutcreek.ne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abrera@coconutcreek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markland@coconutcreek.net" TargetMode="External"/><Relationship Id="rId10" Type="http://schemas.openxmlformats.org/officeDocument/2006/relationships/hyperlink" Target="mailto:ademercado@coconutcreek.ne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flanagan@coconutcreek.net" TargetMode="External"/><Relationship Id="rId14" Type="http://schemas.openxmlformats.org/officeDocument/2006/relationships/hyperlink" Target="mailto:speavler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4898-9ED1-4BE1-B1EA-682763B3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411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39</cp:revision>
  <dcterms:created xsi:type="dcterms:W3CDTF">2013-09-30T12:29:00Z</dcterms:created>
  <dcterms:modified xsi:type="dcterms:W3CDTF">2014-10-20T20:06:00Z</dcterms:modified>
</cp:coreProperties>
</file>